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120" w:type="dxa"/>
        <w:jc w:val="right"/>
        <w:tblLook w:val="0000" w:firstRow="0" w:lastRow="0" w:firstColumn="0" w:lastColumn="0" w:noHBand="0" w:noVBand="0"/>
      </w:tblPr>
      <w:tblGrid>
        <w:gridCol w:w="9060"/>
        <w:gridCol w:w="9060"/>
      </w:tblGrid>
      <w:tr w:rsidR="007406D8" w:rsidRPr="007406D8" w:rsidTr="0006534D">
        <w:trPr>
          <w:trHeight w:hRule="exact" w:val="3742"/>
          <w:jc w:val="right"/>
        </w:trPr>
        <w:tc>
          <w:tcPr>
            <w:tcW w:w="9060" w:type="dxa"/>
            <w:vAlign w:val="center"/>
          </w:tcPr>
          <w:p w:rsidR="007406D8" w:rsidRPr="007406D8" w:rsidRDefault="007406D8" w:rsidP="007406D8">
            <w:pPr>
              <w:jc w:val="center"/>
              <w:rPr>
                <w:rFonts w:ascii="Times New Roman" w:eastAsia="华文中宋" w:hAnsi="Times New Roman" w:cs="Times New Roman"/>
                <w:b/>
                <w:bCs/>
                <w:color w:val="FF0000"/>
                <w:spacing w:val="-64"/>
                <w:w w:val="66"/>
                <w:kern w:val="0"/>
                <w:sz w:val="120"/>
                <w:szCs w:val="120"/>
              </w:rPr>
            </w:pPr>
          </w:p>
        </w:tc>
        <w:tc>
          <w:tcPr>
            <w:tcW w:w="9060" w:type="dxa"/>
            <w:vAlign w:val="center"/>
          </w:tcPr>
          <w:p w:rsidR="007406D8" w:rsidRPr="007406D8" w:rsidRDefault="007406D8" w:rsidP="007406D8">
            <w:pPr>
              <w:jc w:val="center"/>
              <w:rPr>
                <w:rFonts w:ascii="Times New Roman" w:eastAsia="华文中宋" w:hAnsi="Times New Roman" w:cs="Times New Roman"/>
                <w:b/>
                <w:bCs/>
                <w:color w:val="FF0000"/>
                <w:spacing w:val="-64"/>
                <w:w w:val="66"/>
                <w:kern w:val="0"/>
                <w:sz w:val="120"/>
                <w:szCs w:val="120"/>
              </w:rPr>
            </w:pPr>
            <w:r w:rsidRPr="007406D8">
              <w:rPr>
                <w:rFonts w:ascii="Times New Roman" w:eastAsia="华文中宋" w:hAnsi="Times New Roman" w:cs="Times New Roman" w:hint="eastAsia"/>
                <w:b/>
                <w:bCs/>
                <w:color w:val="FF0000"/>
                <w:spacing w:val="-64"/>
                <w:w w:val="66"/>
                <w:kern w:val="0"/>
                <w:sz w:val="120"/>
                <w:szCs w:val="120"/>
              </w:rPr>
              <w:t>中共南京邮电大学委员会文件</w:t>
            </w:r>
          </w:p>
        </w:tc>
      </w:tr>
      <w:tr w:rsidR="007406D8" w:rsidRPr="007406D8" w:rsidTr="0006534D">
        <w:trPr>
          <w:trHeight w:hRule="exact" w:val="882"/>
          <w:jc w:val="right"/>
        </w:trPr>
        <w:tc>
          <w:tcPr>
            <w:tcW w:w="9060" w:type="dxa"/>
          </w:tcPr>
          <w:p w:rsidR="007406D8" w:rsidRPr="007406D8" w:rsidRDefault="007406D8" w:rsidP="007406D8">
            <w:pPr>
              <w:jc w:val="center"/>
              <w:rPr>
                <w:rFonts w:ascii="Times New Roman" w:eastAsia="仿宋_GB2312" w:hAnsi="Times New Roman" w:cs="Times New Roman"/>
                <w:color w:val="FF0000"/>
                <w:sz w:val="36"/>
                <w:szCs w:val="24"/>
              </w:rPr>
            </w:pPr>
            <w:r w:rsidRPr="007406D8">
              <w:rPr>
                <w:rFonts w:ascii="Times New Roman" w:eastAsia="仿宋_GB2312" w:hAnsi="Times New Roman" w:cs="Times New Roman" w:hint="eastAsia"/>
                <w:sz w:val="32"/>
                <w:szCs w:val="24"/>
              </w:rPr>
              <w:t>党委发〔</w:t>
            </w:r>
            <w:r w:rsidRPr="007406D8">
              <w:rPr>
                <w:rFonts w:ascii="Times New Roman" w:eastAsia="仿宋_GB2312" w:hAnsi="Times New Roman" w:cs="Times New Roman"/>
                <w:sz w:val="32"/>
                <w:szCs w:val="24"/>
              </w:rPr>
              <w:t>20</w:t>
            </w:r>
            <w:r w:rsidRPr="007406D8">
              <w:rPr>
                <w:rFonts w:ascii="Times New Roman" w:eastAsia="仿宋_GB2312" w:hAnsi="Times New Roman" w:cs="Times New Roman" w:hint="eastAsia"/>
                <w:sz w:val="32"/>
                <w:szCs w:val="24"/>
              </w:rPr>
              <w:t>13</w:t>
            </w:r>
            <w:r w:rsidRPr="007406D8">
              <w:rPr>
                <w:rFonts w:ascii="Times New Roman" w:eastAsia="仿宋_GB2312" w:hAnsi="Times New Roman" w:cs="Times New Roman" w:hint="eastAsia"/>
                <w:sz w:val="32"/>
                <w:szCs w:val="24"/>
              </w:rPr>
              <w:t>〕</w:t>
            </w:r>
            <w:r w:rsidRPr="007406D8">
              <w:rPr>
                <w:rFonts w:ascii="Times New Roman" w:eastAsia="仿宋_GB2312" w:hAnsi="Times New Roman" w:cs="Times New Roman" w:hint="eastAsia"/>
                <w:sz w:val="32"/>
                <w:szCs w:val="24"/>
              </w:rPr>
              <w:t>7</w:t>
            </w:r>
            <w:r w:rsidRPr="007406D8">
              <w:rPr>
                <w:rFonts w:ascii="Times New Roman" w:eastAsia="仿宋_GB2312" w:hAnsi="Times New Roman" w:cs="Times New Roman" w:hint="eastAsia"/>
                <w:sz w:val="32"/>
                <w:szCs w:val="24"/>
              </w:rPr>
              <w:t>号</w:t>
            </w:r>
          </w:p>
          <w:p w:rsidR="007406D8" w:rsidRPr="007406D8" w:rsidRDefault="007406D8" w:rsidP="007406D8">
            <w:pPr>
              <w:spacing w:line="330" w:lineRule="exact"/>
              <w:jc w:val="center"/>
              <w:rPr>
                <w:rFonts w:ascii="Times New Roman" w:eastAsia="仿宋_GB2312" w:hAnsi="Times New Roman" w:cs="Times New Roman"/>
                <w:color w:val="FF0000"/>
                <w:sz w:val="32"/>
                <w:szCs w:val="24"/>
              </w:rPr>
            </w:pPr>
          </w:p>
        </w:tc>
        <w:tc>
          <w:tcPr>
            <w:tcW w:w="9060" w:type="dxa"/>
          </w:tcPr>
          <w:p w:rsidR="007406D8" w:rsidRPr="007406D8" w:rsidRDefault="007406D8" w:rsidP="007406D8">
            <w:pPr>
              <w:jc w:val="center"/>
              <w:rPr>
                <w:rFonts w:ascii="Times New Roman" w:eastAsia="仿宋_GB2312" w:hAnsi="Times New Roman" w:cs="Times New Roman"/>
                <w:color w:val="FF0000"/>
                <w:sz w:val="36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noProof/>
                <w:sz w:val="3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2971800</wp:posOffset>
                      </wp:positionH>
                      <wp:positionV relativeFrom="paragraph">
                        <wp:posOffset>474980</wp:posOffset>
                      </wp:positionV>
                      <wp:extent cx="2628265" cy="0"/>
                      <wp:effectExtent l="19685" t="20955" r="19050" b="17145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26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37.4pt" to="440.95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" strokecolor="red" strokeweight="2pt"/>
                  </w:pict>
                </mc:Fallback>
              </mc:AlternateContent>
            </w:r>
            <w:r>
              <w:rPr>
                <w:rFonts w:ascii="Times New Roman" w:eastAsia="仿宋_GB2312" w:hAnsi="Times New Roman" w:cs="Times New Roman" w:hint="eastAsia"/>
                <w:noProof/>
                <w:sz w:val="3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474980</wp:posOffset>
                      </wp:positionV>
                      <wp:extent cx="2628265" cy="0"/>
                      <wp:effectExtent l="19685" t="20955" r="19050" b="17145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26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7.4pt" to="206.95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" strokecolor="red" strokeweight="2pt"/>
                  </w:pict>
                </mc:Fallback>
              </mc:AlternateContent>
            </w:r>
            <w:proofErr w:type="gramStart"/>
            <w:r w:rsidRPr="007406D8">
              <w:rPr>
                <w:rFonts w:ascii="Times New Roman" w:eastAsia="仿宋_GB2312" w:hAnsi="Times New Roman" w:cs="Times New Roman" w:hint="eastAsia"/>
                <w:sz w:val="32"/>
                <w:szCs w:val="24"/>
              </w:rPr>
              <w:t>党委</w:t>
            </w:r>
            <w:r w:rsidR="00F72A9D">
              <w:rPr>
                <w:rFonts w:ascii="Times New Roman" w:eastAsia="仿宋_GB2312" w:hAnsi="Times New Roman" w:cs="Times New Roman" w:hint="eastAsia"/>
                <w:sz w:val="32"/>
                <w:szCs w:val="24"/>
              </w:rPr>
              <w:t>组</w:t>
            </w:r>
            <w:r w:rsidRPr="007406D8">
              <w:rPr>
                <w:rFonts w:ascii="Times New Roman" w:eastAsia="仿宋_GB2312" w:hAnsi="Times New Roman" w:cs="Times New Roman" w:hint="eastAsia"/>
                <w:sz w:val="32"/>
                <w:szCs w:val="24"/>
              </w:rPr>
              <w:t>发〔</w:t>
            </w:r>
            <w:r w:rsidRPr="00D92B88">
              <w:rPr>
                <w:rFonts w:ascii="Times New Roman" w:eastAsia="仿宋_GB2312" w:hAnsi="Times New Roman" w:cs="Times New Roman"/>
                <w:sz w:val="32"/>
                <w:szCs w:val="24"/>
              </w:rPr>
              <w:t>2017</w:t>
            </w:r>
            <w:r w:rsidRPr="00D92B88">
              <w:rPr>
                <w:rFonts w:ascii="Times New Roman" w:eastAsia="仿宋_GB2312" w:hAnsi="Times New Roman" w:cs="Times New Roman"/>
                <w:sz w:val="32"/>
                <w:szCs w:val="24"/>
              </w:rPr>
              <w:t>〕</w:t>
            </w:r>
            <w:proofErr w:type="gramEnd"/>
            <w:r w:rsidR="008E728F" w:rsidRPr="00D92B88">
              <w:rPr>
                <w:rFonts w:ascii="Times New Roman" w:eastAsia="仿宋_GB2312" w:hAnsi="Times New Roman" w:cs="Times New Roman"/>
                <w:sz w:val="32"/>
                <w:szCs w:val="24"/>
              </w:rPr>
              <w:t>14</w:t>
            </w:r>
            <w:r w:rsidRPr="007406D8">
              <w:rPr>
                <w:rFonts w:ascii="Times New Roman" w:eastAsia="仿宋_GB2312" w:hAnsi="Times New Roman" w:cs="Times New Roman" w:hint="eastAsia"/>
                <w:sz w:val="32"/>
                <w:szCs w:val="24"/>
              </w:rPr>
              <w:t>号</w:t>
            </w:r>
            <w:r w:rsidRPr="007406D8">
              <w:rPr>
                <w:rFonts w:ascii="Times New Roman" w:eastAsia="仿宋_GB2312" w:hAnsi="Times New Roman" w:cs="Times New Roman" w:hint="eastAsia"/>
                <w:sz w:val="32"/>
                <w:szCs w:val="24"/>
              </w:rPr>
              <w:t xml:space="preserve">  </w:t>
            </w:r>
          </w:p>
          <w:p w:rsidR="007406D8" w:rsidRPr="007406D8" w:rsidRDefault="007406D8" w:rsidP="007406D8">
            <w:pPr>
              <w:spacing w:line="330" w:lineRule="exact"/>
              <w:jc w:val="center"/>
              <w:rPr>
                <w:rFonts w:ascii="Times New Roman" w:eastAsia="仿宋_GB2312" w:hAnsi="Times New Roman" w:cs="Times New Roman"/>
                <w:color w:val="FF0000"/>
                <w:sz w:val="32"/>
                <w:szCs w:val="24"/>
              </w:rPr>
            </w:pPr>
            <w:r w:rsidRPr="007406D8">
              <w:rPr>
                <w:rFonts w:ascii="Times New Roman" w:eastAsia="仿宋_GB2312" w:hAnsi="Times New Roman" w:cs="Times New Roman" w:hint="eastAsia"/>
                <w:color w:val="FF0000"/>
                <w:sz w:val="36"/>
                <w:szCs w:val="24"/>
              </w:rPr>
              <w:t>★</w:t>
            </w:r>
          </w:p>
        </w:tc>
      </w:tr>
    </w:tbl>
    <w:p w:rsidR="00CD79AC" w:rsidRDefault="00CD79AC" w:rsidP="00CD79AC">
      <w:pPr>
        <w:rPr>
          <w:rFonts w:asciiTheme="minorEastAsia" w:hAnsiTheme="minorEastAsia" w:hint="eastAsia"/>
          <w:sz w:val="32"/>
          <w:szCs w:val="32"/>
        </w:rPr>
      </w:pPr>
    </w:p>
    <w:p w:rsidR="00CD79AC" w:rsidRDefault="007E1599" w:rsidP="00CD79AC">
      <w:pPr>
        <w:jc w:val="center"/>
        <w:rPr>
          <w:rFonts w:asciiTheme="minorEastAsia" w:hAnsiTheme="minorEastAsia" w:hint="eastAsia"/>
          <w:b/>
          <w:sz w:val="44"/>
          <w:szCs w:val="44"/>
        </w:rPr>
      </w:pPr>
      <w:r w:rsidRPr="0081155F">
        <w:rPr>
          <w:rFonts w:asciiTheme="minorEastAsia" w:hAnsiTheme="minorEastAsia" w:hint="eastAsia"/>
          <w:b/>
          <w:sz w:val="44"/>
          <w:szCs w:val="44"/>
        </w:rPr>
        <w:t>关于建立健全“两学一做”学习教育</w:t>
      </w:r>
    </w:p>
    <w:p w:rsidR="007E1599" w:rsidRPr="00CD79AC" w:rsidRDefault="007E1599" w:rsidP="00CD79AC">
      <w:pPr>
        <w:jc w:val="center"/>
        <w:rPr>
          <w:rFonts w:asciiTheme="minorEastAsia" w:hAnsiTheme="minorEastAsia"/>
          <w:b/>
          <w:sz w:val="44"/>
          <w:szCs w:val="44"/>
        </w:rPr>
      </w:pPr>
      <w:r w:rsidRPr="0081155F">
        <w:rPr>
          <w:rFonts w:asciiTheme="minorEastAsia" w:hAnsiTheme="minorEastAsia" w:hint="eastAsia"/>
          <w:b/>
          <w:sz w:val="44"/>
          <w:szCs w:val="44"/>
        </w:rPr>
        <w:t>常态督</w:t>
      </w:r>
      <w:r w:rsidR="00F72A9D" w:rsidRPr="0081155F">
        <w:rPr>
          <w:rFonts w:asciiTheme="minorEastAsia" w:hAnsiTheme="minorEastAsia" w:hint="eastAsia"/>
          <w:b/>
          <w:sz w:val="44"/>
          <w:szCs w:val="44"/>
        </w:rPr>
        <w:t>查</w:t>
      </w:r>
      <w:r w:rsidRPr="0081155F">
        <w:rPr>
          <w:rFonts w:asciiTheme="minorEastAsia" w:hAnsiTheme="minorEastAsia" w:hint="eastAsia"/>
          <w:b/>
          <w:sz w:val="44"/>
          <w:szCs w:val="44"/>
        </w:rPr>
        <w:t>制度的意见</w:t>
      </w:r>
    </w:p>
    <w:p w:rsidR="00F72A9D" w:rsidRDefault="00F72A9D" w:rsidP="00F72A9D">
      <w:pPr>
        <w:jc w:val="left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34181D" w:rsidRPr="0081155F" w:rsidRDefault="00F72A9D" w:rsidP="0081155F">
      <w:pPr>
        <w:spacing w:line="560" w:lineRule="exact"/>
        <w:jc w:val="left"/>
        <w:rPr>
          <w:rFonts w:ascii="仿宋_GB2312" w:eastAsia="仿宋_GB2312" w:hAnsiTheme="minorEastAsia"/>
          <w:sz w:val="32"/>
          <w:szCs w:val="32"/>
        </w:rPr>
      </w:pPr>
      <w:r w:rsidRPr="0081155F">
        <w:rPr>
          <w:rFonts w:ascii="仿宋_GB2312" w:eastAsia="仿宋_GB2312" w:hAnsi="仿宋" w:hint="eastAsia"/>
          <w:sz w:val="32"/>
          <w:szCs w:val="32"/>
        </w:rPr>
        <w:t>各基层党委、党总支、直属党支部：</w:t>
      </w:r>
    </w:p>
    <w:p w:rsidR="0034181D" w:rsidRPr="0081155F" w:rsidRDefault="0034181D" w:rsidP="0081155F">
      <w:pPr>
        <w:spacing w:line="560" w:lineRule="exact"/>
        <w:ind w:firstLine="600"/>
        <w:jc w:val="left"/>
        <w:rPr>
          <w:rFonts w:ascii="仿宋_GB2312" w:eastAsia="仿宋_GB2312" w:hAnsi="仿宋"/>
          <w:sz w:val="32"/>
          <w:szCs w:val="32"/>
        </w:rPr>
      </w:pPr>
      <w:r w:rsidRPr="0081155F">
        <w:rPr>
          <w:rFonts w:ascii="仿宋_GB2312" w:eastAsia="仿宋_GB2312" w:hAnsi="仿宋" w:hint="eastAsia"/>
          <w:sz w:val="32"/>
          <w:szCs w:val="32"/>
        </w:rPr>
        <w:t>为进一步落实全面从严治党要求，持续传导压力、压实责任，推动中央和省委部署要求落地落实，确保“两学一做”学习教育常态长效开展，</w:t>
      </w:r>
      <w:r w:rsidR="00F72A9D" w:rsidRPr="0081155F">
        <w:rPr>
          <w:rFonts w:ascii="仿宋_GB2312" w:eastAsia="仿宋_GB2312" w:hAnsi="仿宋" w:hint="eastAsia"/>
          <w:sz w:val="32"/>
          <w:szCs w:val="32"/>
        </w:rPr>
        <w:t>按照中共江苏省委组织部《关于建立健全“两学一做”学习教育常态督查制度的意见》（苏组通</w:t>
      </w:r>
      <w:r w:rsidR="00273927" w:rsidRPr="00273927">
        <w:rPr>
          <w:rFonts w:ascii="仿宋_GB2312" w:eastAsia="仿宋_GB2312" w:hAnsi="Times New Roman" w:cs="Times New Roman"/>
          <w:sz w:val="32"/>
          <w:szCs w:val="32"/>
        </w:rPr>
        <w:t>〔</w:t>
      </w:r>
      <w:r w:rsidR="00273927" w:rsidRPr="00D92B88">
        <w:rPr>
          <w:rFonts w:ascii="Times New Roman" w:eastAsia="仿宋_GB2312" w:hAnsi="Times New Roman" w:cs="Times New Roman"/>
          <w:sz w:val="32"/>
          <w:szCs w:val="32"/>
        </w:rPr>
        <w:t>2017</w:t>
      </w:r>
      <w:r w:rsidR="00273927" w:rsidRPr="00273927">
        <w:rPr>
          <w:rFonts w:ascii="仿宋_GB2312" w:eastAsia="仿宋_GB2312" w:hAnsi="Times New Roman" w:cs="Times New Roman"/>
          <w:sz w:val="32"/>
          <w:szCs w:val="32"/>
        </w:rPr>
        <w:t>〕</w:t>
      </w:r>
      <w:r w:rsidR="00F72A9D" w:rsidRPr="00D92B88">
        <w:rPr>
          <w:rFonts w:ascii="Times New Roman" w:eastAsia="仿宋_GB2312" w:hAnsi="Times New Roman" w:cs="Times New Roman"/>
          <w:sz w:val="32"/>
          <w:szCs w:val="32"/>
        </w:rPr>
        <w:t>80</w:t>
      </w:r>
      <w:r w:rsidR="00F72A9D" w:rsidRPr="0081155F">
        <w:rPr>
          <w:rFonts w:ascii="仿宋_GB2312" w:eastAsia="仿宋_GB2312" w:hAnsi="仿宋" w:hint="eastAsia"/>
          <w:sz w:val="32"/>
          <w:szCs w:val="32"/>
        </w:rPr>
        <w:t>号）文件精神，经校“两学一做”学习教育协调小组研究决定，学校将开展“两学一做”学习教育常态督查工作。现将有关事项通知如下：</w:t>
      </w:r>
    </w:p>
    <w:p w:rsidR="0034181D" w:rsidRPr="0081155F" w:rsidRDefault="0034181D" w:rsidP="0081155F">
      <w:pPr>
        <w:spacing w:line="560" w:lineRule="exact"/>
        <w:ind w:firstLine="600"/>
        <w:jc w:val="left"/>
        <w:rPr>
          <w:rFonts w:ascii="仿宋_GB2312" w:eastAsia="仿宋_GB2312" w:hAnsi="仿宋"/>
          <w:b/>
          <w:sz w:val="32"/>
          <w:szCs w:val="32"/>
        </w:rPr>
      </w:pPr>
      <w:r w:rsidRPr="0081155F">
        <w:rPr>
          <w:rFonts w:ascii="仿宋_GB2312" w:eastAsia="仿宋_GB2312" w:hAnsi="仿宋" w:hint="eastAsia"/>
          <w:b/>
          <w:sz w:val="32"/>
          <w:szCs w:val="32"/>
        </w:rPr>
        <w:t>一</w:t>
      </w:r>
      <w:r w:rsidR="0061234F" w:rsidRPr="0081155F">
        <w:rPr>
          <w:rFonts w:ascii="仿宋_GB2312" w:eastAsia="仿宋_GB2312" w:hAnsi="仿宋" w:hint="eastAsia"/>
          <w:b/>
          <w:sz w:val="32"/>
          <w:szCs w:val="32"/>
        </w:rPr>
        <w:t>、</w:t>
      </w:r>
      <w:r w:rsidRPr="0081155F">
        <w:rPr>
          <w:rFonts w:ascii="仿宋_GB2312" w:eastAsia="仿宋_GB2312" w:hAnsi="仿宋" w:hint="eastAsia"/>
          <w:b/>
          <w:sz w:val="32"/>
          <w:szCs w:val="32"/>
        </w:rPr>
        <w:t>总体要求</w:t>
      </w:r>
    </w:p>
    <w:p w:rsidR="0034181D" w:rsidRPr="0081155F" w:rsidRDefault="0034181D" w:rsidP="0081155F">
      <w:pPr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81155F">
        <w:rPr>
          <w:rFonts w:ascii="仿宋_GB2312" w:eastAsia="仿宋_GB2312" w:hAnsi="仿宋" w:hint="eastAsia"/>
          <w:sz w:val="32"/>
          <w:szCs w:val="32"/>
        </w:rPr>
        <w:t>认真学习贯彻党的十九大精神，深入学</w:t>
      </w:r>
      <w:proofErr w:type="gramStart"/>
      <w:r w:rsidRPr="0081155F">
        <w:rPr>
          <w:rFonts w:ascii="仿宋_GB2312" w:eastAsia="仿宋_GB2312" w:hAnsi="仿宋" w:hint="eastAsia"/>
          <w:sz w:val="32"/>
          <w:szCs w:val="32"/>
        </w:rPr>
        <w:t>习习近</w:t>
      </w:r>
      <w:proofErr w:type="gramEnd"/>
      <w:r w:rsidRPr="0081155F">
        <w:rPr>
          <w:rFonts w:ascii="仿宋_GB2312" w:eastAsia="仿宋_GB2312" w:hAnsi="仿宋" w:hint="eastAsia"/>
          <w:sz w:val="32"/>
          <w:szCs w:val="32"/>
        </w:rPr>
        <w:t>平总书记系列重要讲话精神和治国</w:t>
      </w:r>
      <w:proofErr w:type="gramStart"/>
      <w:r w:rsidRPr="0081155F">
        <w:rPr>
          <w:rFonts w:ascii="仿宋_GB2312" w:eastAsia="仿宋_GB2312" w:hAnsi="仿宋" w:hint="eastAsia"/>
          <w:sz w:val="32"/>
          <w:szCs w:val="32"/>
        </w:rPr>
        <w:t>理政新理念</w:t>
      </w:r>
      <w:proofErr w:type="gramEnd"/>
      <w:r w:rsidRPr="0081155F">
        <w:rPr>
          <w:rFonts w:ascii="仿宋_GB2312" w:eastAsia="仿宋_GB2312" w:hAnsi="仿宋" w:hint="eastAsia"/>
          <w:sz w:val="32"/>
          <w:szCs w:val="32"/>
        </w:rPr>
        <w:t>新思想新战略，突出关键</w:t>
      </w:r>
      <w:proofErr w:type="gramStart"/>
      <w:r w:rsidRPr="0081155F">
        <w:rPr>
          <w:rFonts w:ascii="仿宋_GB2312" w:eastAsia="仿宋_GB2312" w:hAnsi="仿宋" w:hint="eastAsia"/>
          <w:sz w:val="32"/>
          <w:szCs w:val="32"/>
        </w:rPr>
        <w:t>少数领学促</w:t>
      </w:r>
      <w:proofErr w:type="gramEnd"/>
      <w:r w:rsidRPr="0081155F">
        <w:rPr>
          <w:rFonts w:ascii="仿宋_GB2312" w:eastAsia="仿宋_GB2312" w:hAnsi="仿宋" w:hint="eastAsia"/>
          <w:sz w:val="32"/>
          <w:szCs w:val="32"/>
        </w:rPr>
        <w:t>学，突出支部主体作用充分发挥，突出基本制</w:t>
      </w:r>
      <w:r w:rsidRPr="0081155F">
        <w:rPr>
          <w:rFonts w:ascii="仿宋_GB2312" w:eastAsia="仿宋_GB2312" w:hAnsi="仿宋" w:hint="eastAsia"/>
          <w:sz w:val="32"/>
          <w:szCs w:val="32"/>
        </w:rPr>
        <w:lastRenderedPageBreak/>
        <w:t>度有效落实，突出学做</w:t>
      </w:r>
      <w:proofErr w:type="gramStart"/>
      <w:r w:rsidRPr="0081155F">
        <w:rPr>
          <w:rFonts w:ascii="仿宋_GB2312" w:eastAsia="仿宋_GB2312" w:hAnsi="仿宋" w:hint="eastAsia"/>
          <w:sz w:val="32"/>
          <w:szCs w:val="32"/>
        </w:rPr>
        <w:t>改持续</w:t>
      </w:r>
      <w:proofErr w:type="gramEnd"/>
      <w:r w:rsidRPr="0081155F">
        <w:rPr>
          <w:rFonts w:ascii="仿宋_GB2312" w:eastAsia="仿宋_GB2312" w:hAnsi="仿宋" w:hint="eastAsia"/>
          <w:sz w:val="32"/>
          <w:szCs w:val="32"/>
        </w:rPr>
        <w:t>深入，以旗帜鲜明讲政治的态度、踏石</w:t>
      </w:r>
      <w:proofErr w:type="gramStart"/>
      <w:r w:rsidRPr="0081155F">
        <w:rPr>
          <w:rFonts w:ascii="仿宋_GB2312" w:eastAsia="仿宋_GB2312" w:hAnsi="仿宋" w:hint="eastAsia"/>
          <w:sz w:val="32"/>
          <w:szCs w:val="32"/>
        </w:rPr>
        <w:t>留印抓铁</w:t>
      </w:r>
      <w:proofErr w:type="gramEnd"/>
      <w:r w:rsidRPr="0081155F">
        <w:rPr>
          <w:rFonts w:ascii="仿宋_GB2312" w:eastAsia="仿宋_GB2312" w:hAnsi="仿宋" w:hint="eastAsia"/>
          <w:sz w:val="32"/>
          <w:szCs w:val="32"/>
        </w:rPr>
        <w:t>有痕的劲头，深入一线、严督实导，跟踪问效、强化问责，以严的标准、严的纪律、严的措施推动“两学一做”学习教育深入开展、取得实效。</w:t>
      </w:r>
    </w:p>
    <w:p w:rsidR="0034181D" w:rsidRPr="0081155F" w:rsidRDefault="0034181D" w:rsidP="0081155F">
      <w:pPr>
        <w:spacing w:line="560" w:lineRule="exact"/>
        <w:ind w:firstLine="600"/>
        <w:jc w:val="left"/>
        <w:rPr>
          <w:rFonts w:ascii="仿宋_GB2312" w:eastAsia="仿宋_GB2312" w:hAnsi="仿宋"/>
          <w:b/>
          <w:sz w:val="32"/>
          <w:szCs w:val="32"/>
        </w:rPr>
      </w:pPr>
      <w:r w:rsidRPr="0081155F">
        <w:rPr>
          <w:rFonts w:ascii="仿宋_GB2312" w:eastAsia="仿宋_GB2312" w:hAnsi="仿宋" w:hint="eastAsia"/>
          <w:b/>
          <w:sz w:val="32"/>
          <w:szCs w:val="32"/>
        </w:rPr>
        <w:t>二</w:t>
      </w:r>
      <w:r w:rsidR="005C2D1D" w:rsidRPr="0081155F">
        <w:rPr>
          <w:rFonts w:ascii="仿宋_GB2312" w:eastAsia="仿宋_GB2312" w:hAnsi="仿宋" w:hint="eastAsia"/>
          <w:b/>
          <w:sz w:val="32"/>
          <w:szCs w:val="32"/>
        </w:rPr>
        <w:t>、</w:t>
      </w:r>
      <w:r w:rsidRPr="0081155F">
        <w:rPr>
          <w:rFonts w:ascii="仿宋_GB2312" w:eastAsia="仿宋_GB2312" w:hAnsi="仿宋" w:hint="eastAsia"/>
          <w:b/>
          <w:sz w:val="32"/>
          <w:szCs w:val="32"/>
        </w:rPr>
        <w:t>督查对</w:t>
      </w:r>
      <w:proofErr w:type="gramStart"/>
      <w:r w:rsidRPr="0081155F">
        <w:rPr>
          <w:rFonts w:ascii="仿宋_GB2312" w:eastAsia="仿宋_GB2312" w:hAnsi="仿宋" w:hint="eastAsia"/>
          <w:b/>
          <w:sz w:val="32"/>
          <w:szCs w:val="32"/>
        </w:rPr>
        <w:t>象</w:t>
      </w:r>
      <w:proofErr w:type="gramEnd"/>
    </w:p>
    <w:p w:rsidR="0034181D" w:rsidRPr="0081155F" w:rsidRDefault="0034181D" w:rsidP="0081155F">
      <w:pPr>
        <w:spacing w:line="560" w:lineRule="exact"/>
        <w:ind w:firstLine="600"/>
        <w:jc w:val="left"/>
        <w:rPr>
          <w:rFonts w:ascii="仿宋_GB2312" w:eastAsia="仿宋_GB2312" w:hAnsi="仿宋"/>
          <w:sz w:val="32"/>
          <w:szCs w:val="32"/>
        </w:rPr>
      </w:pPr>
      <w:proofErr w:type="gramStart"/>
      <w:r w:rsidRPr="0081155F">
        <w:rPr>
          <w:rFonts w:ascii="仿宋_GB2312" w:eastAsia="仿宋_GB2312" w:hAnsi="仿宋" w:hint="eastAsia"/>
          <w:sz w:val="32"/>
          <w:szCs w:val="32"/>
        </w:rPr>
        <w:t>全校各级</w:t>
      </w:r>
      <w:proofErr w:type="gramEnd"/>
      <w:r w:rsidRPr="0081155F">
        <w:rPr>
          <w:rFonts w:ascii="仿宋_GB2312" w:eastAsia="仿宋_GB2312" w:hAnsi="仿宋" w:hint="eastAsia"/>
          <w:sz w:val="32"/>
          <w:szCs w:val="32"/>
        </w:rPr>
        <w:t>党组织和全体党员，重点是各基层党委（党总支、直属党支部）领导班子、</w:t>
      </w:r>
      <w:r w:rsidR="00F72A9D" w:rsidRPr="0081155F">
        <w:rPr>
          <w:rFonts w:ascii="仿宋_GB2312" w:eastAsia="仿宋_GB2312" w:hAnsi="仿宋" w:hint="eastAsia"/>
          <w:sz w:val="32"/>
          <w:szCs w:val="32"/>
        </w:rPr>
        <w:t>基层</w:t>
      </w:r>
      <w:r w:rsidR="009C5E0E" w:rsidRPr="0081155F">
        <w:rPr>
          <w:rFonts w:ascii="仿宋_GB2312" w:eastAsia="仿宋_GB2312" w:hAnsi="仿宋" w:hint="eastAsia"/>
          <w:sz w:val="32"/>
          <w:szCs w:val="32"/>
        </w:rPr>
        <w:t>党支部。</w:t>
      </w:r>
    </w:p>
    <w:p w:rsidR="009C5E0E" w:rsidRPr="0081155F" w:rsidRDefault="009C5E0E" w:rsidP="0081155F">
      <w:pPr>
        <w:spacing w:line="560" w:lineRule="exact"/>
        <w:ind w:firstLine="600"/>
        <w:jc w:val="left"/>
        <w:rPr>
          <w:rFonts w:ascii="仿宋_GB2312" w:eastAsia="仿宋_GB2312" w:hAnsi="仿宋"/>
          <w:b/>
          <w:sz w:val="32"/>
          <w:szCs w:val="32"/>
        </w:rPr>
      </w:pPr>
      <w:r w:rsidRPr="0081155F">
        <w:rPr>
          <w:rFonts w:ascii="仿宋_GB2312" w:eastAsia="仿宋_GB2312" w:hAnsi="仿宋" w:hint="eastAsia"/>
          <w:b/>
          <w:sz w:val="32"/>
          <w:szCs w:val="32"/>
        </w:rPr>
        <w:t>三</w:t>
      </w:r>
      <w:r w:rsidR="005C2D1D" w:rsidRPr="0081155F">
        <w:rPr>
          <w:rFonts w:ascii="仿宋_GB2312" w:eastAsia="仿宋_GB2312" w:hAnsi="仿宋" w:hint="eastAsia"/>
          <w:b/>
          <w:sz w:val="32"/>
          <w:szCs w:val="32"/>
        </w:rPr>
        <w:t>、</w:t>
      </w:r>
      <w:r w:rsidRPr="0081155F">
        <w:rPr>
          <w:rFonts w:ascii="仿宋_GB2312" w:eastAsia="仿宋_GB2312" w:hAnsi="仿宋" w:hint="eastAsia"/>
          <w:b/>
          <w:sz w:val="32"/>
          <w:szCs w:val="32"/>
        </w:rPr>
        <w:t>督查内容</w:t>
      </w:r>
    </w:p>
    <w:p w:rsidR="009C5E0E" w:rsidRPr="0081155F" w:rsidRDefault="009C5E0E" w:rsidP="0081155F">
      <w:pPr>
        <w:spacing w:line="560" w:lineRule="exact"/>
        <w:ind w:firstLine="600"/>
        <w:jc w:val="left"/>
        <w:rPr>
          <w:rFonts w:ascii="仿宋_GB2312" w:eastAsia="仿宋_GB2312" w:hAnsi="仿宋"/>
          <w:sz w:val="32"/>
          <w:szCs w:val="32"/>
        </w:rPr>
      </w:pPr>
      <w:r w:rsidRPr="00D92B88">
        <w:rPr>
          <w:rFonts w:ascii="Times New Roman" w:eastAsia="仿宋_GB2312" w:hAnsi="Times New Roman" w:cs="Times New Roman"/>
          <w:sz w:val="32"/>
          <w:szCs w:val="32"/>
        </w:rPr>
        <w:t>1</w:t>
      </w:r>
      <w:r w:rsidR="00D92B88">
        <w:rPr>
          <w:rFonts w:ascii="仿宋_GB2312" w:eastAsia="仿宋_GB2312" w:hAnsi="仿宋" w:hint="eastAsia"/>
          <w:sz w:val="32"/>
          <w:szCs w:val="32"/>
        </w:rPr>
        <w:t>.</w:t>
      </w:r>
      <w:r w:rsidRPr="0081155F">
        <w:rPr>
          <w:rFonts w:ascii="仿宋_GB2312" w:eastAsia="仿宋_GB2312" w:hAnsi="仿宋" w:hint="eastAsia"/>
          <w:sz w:val="32"/>
          <w:szCs w:val="32"/>
        </w:rPr>
        <w:t>开展学习情况。主要督促检查各级党组织学习方案计划制定，党员、干部个人自学，基层党委（党总支、直属党支部）、党支部专题讨论，党员领导干部讲党课，“旗帜鲜明讲政治”专题学习培训开展，以及其他规定内容的学习情况。</w:t>
      </w:r>
    </w:p>
    <w:p w:rsidR="009C5E0E" w:rsidRPr="0081155F" w:rsidRDefault="009C5E0E" w:rsidP="0081155F">
      <w:pPr>
        <w:spacing w:line="560" w:lineRule="exact"/>
        <w:ind w:firstLine="600"/>
        <w:jc w:val="left"/>
        <w:rPr>
          <w:rFonts w:ascii="仿宋_GB2312" w:eastAsia="仿宋_GB2312" w:hAnsi="仿宋"/>
          <w:sz w:val="32"/>
          <w:szCs w:val="32"/>
        </w:rPr>
      </w:pPr>
      <w:r w:rsidRPr="00D92B88">
        <w:rPr>
          <w:rFonts w:ascii="Times New Roman" w:eastAsia="仿宋_GB2312" w:hAnsi="Times New Roman" w:cs="Times New Roman"/>
          <w:sz w:val="32"/>
          <w:szCs w:val="32"/>
        </w:rPr>
        <w:t>2</w:t>
      </w:r>
      <w:r w:rsidR="00764D7E">
        <w:rPr>
          <w:rFonts w:ascii="仿宋_GB2312" w:eastAsia="仿宋_GB2312" w:hAnsi="仿宋" w:hint="eastAsia"/>
          <w:sz w:val="32"/>
          <w:szCs w:val="32"/>
        </w:rPr>
        <w:t>.</w:t>
      </w:r>
      <w:r w:rsidRPr="0081155F">
        <w:rPr>
          <w:rFonts w:ascii="仿宋_GB2312" w:eastAsia="仿宋_GB2312" w:hAnsi="仿宋" w:hint="eastAsia"/>
          <w:sz w:val="32"/>
          <w:szCs w:val="32"/>
        </w:rPr>
        <w:t>笃行实做</w:t>
      </w:r>
      <w:r w:rsidR="001056A1" w:rsidRPr="0081155F">
        <w:rPr>
          <w:rFonts w:ascii="仿宋_GB2312" w:eastAsia="仿宋_GB2312" w:hAnsi="仿宋" w:hint="eastAsia"/>
          <w:sz w:val="32"/>
          <w:szCs w:val="32"/>
        </w:rPr>
        <w:t>情况。主要督促检查各级党组织开展“两聚一高”先锋行动、“大走访大落实”活动、“亮身份、树形</w:t>
      </w:r>
      <w:proofErr w:type="gramStart"/>
      <w:r w:rsidR="001056A1" w:rsidRPr="0081155F">
        <w:rPr>
          <w:rFonts w:ascii="仿宋_GB2312" w:eastAsia="仿宋_GB2312" w:hAnsi="仿宋" w:hint="eastAsia"/>
          <w:sz w:val="32"/>
          <w:szCs w:val="32"/>
        </w:rPr>
        <w:t>象</w:t>
      </w:r>
      <w:proofErr w:type="gramEnd"/>
      <w:r w:rsidR="001056A1" w:rsidRPr="0081155F">
        <w:rPr>
          <w:rFonts w:ascii="仿宋_GB2312" w:eastAsia="仿宋_GB2312" w:hAnsi="仿宋" w:hint="eastAsia"/>
          <w:sz w:val="32"/>
          <w:szCs w:val="32"/>
        </w:rPr>
        <w:t>”活动、“领导干部立家规、共产党员正家风”活动等，推动党员干部立足岗位发挥作用情况。</w:t>
      </w:r>
    </w:p>
    <w:p w:rsidR="001056A1" w:rsidRPr="0081155F" w:rsidRDefault="001056A1" w:rsidP="0081155F">
      <w:pPr>
        <w:spacing w:line="560" w:lineRule="exact"/>
        <w:ind w:firstLine="600"/>
        <w:jc w:val="left"/>
        <w:rPr>
          <w:rFonts w:ascii="仿宋_GB2312" w:eastAsia="仿宋_GB2312" w:hAnsi="仿宋"/>
          <w:sz w:val="32"/>
          <w:szCs w:val="32"/>
        </w:rPr>
      </w:pPr>
      <w:r w:rsidRPr="00D92B88">
        <w:rPr>
          <w:rFonts w:ascii="Times New Roman" w:eastAsia="仿宋_GB2312" w:hAnsi="Times New Roman" w:cs="Times New Roman"/>
          <w:sz w:val="32"/>
          <w:szCs w:val="32"/>
        </w:rPr>
        <w:t>3</w:t>
      </w:r>
      <w:r w:rsidR="00764D7E">
        <w:rPr>
          <w:rFonts w:ascii="仿宋_GB2312" w:eastAsia="仿宋_GB2312" w:hAnsi="仿宋" w:hint="eastAsia"/>
          <w:sz w:val="32"/>
          <w:szCs w:val="32"/>
        </w:rPr>
        <w:t>.</w:t>
      </w:r>
      <w:r w:rsidRPr="0081155F">
        <w:rPr>
          <w:rFonts w:ascii="仿宋_GB2312" w:eastAsia="仿宋_GB2312" w:hAnsi="仿宋" w:hint="eastAsia"/>
          <w:sz w:val="32"/>
          <w:szCs w:val="32"/>
        </w:rPr>
        <w:t>查</w:t>
      </w:r>
      <w:proofErr w:type="gramStart"/>
      <w:r w:rsidRPr="0081155F">
        <w:rPr>
          <w:rFonts w:ascii="仿宋_GB2312" w:eastAsia="仿宋_GB2312" w:hAnsi="仿宋" w:hint="eastAsia"/>
          <w:sz w:val="32"/>
          <w:szCs w:val="32"/>
        </w:rPr>
        <w:t>改问题</w:t>
      </w:r>
      <w:proofErr w:type="gramEnd"/>
      <w:r w:rsidRPr="0081155F">
        <w:rPr>
          <w:rFonts w:ascii="仿宋_GB2312" w:eastAsia="仿宋_GB2312" w:hAnsi="仿宋" w:hint="eastAsia"/>
          <w:sz w:val="32"/>
          <w:szCs w:val="32"/>
        </w:rPr>
        <w:t>情况。主要督促检查党员“五查五改”、基层党委（党总支、直属党支部）“四查四改”、党支部“三查三改”，各级党组织查找解决发生在群众身边的不正之风和腐败问题，以及其他重点问题的查找解决情况。</w:t>
      </w:r>
    </w:p>
    <w:p w:rsidR="001056A1" w:rsidRPr="0081155F" w:rsidRDefault="001056A1" w:rsidP="0081155F">
      <w:pPr>
        <w:spacing w:line="560" w:lineRule="exact"/>
        <w:ind w:firstLine="600"/>
        <w:jc w:val="left"/>
        <w:rPr>
          <w:rFonts w:ascii="仿宋_GB2312" w:eastAsia="仿宋_GB2312" w:hAnsi="仿宋"/>
          <w:sz w:val="32"/>
          <w:szCs w:val="32"/>
        </w:rPr>
      </w:pPr>
      <w:r w:rsidRPr="00D92B88">
        <w:rPr>
          <w:rFonts w:ascii="Times New Roman" w:eastAsia="仿宋_GB2312" w:hAnsi="Times New Roman" w:cs="Times New Roman"/>
          <w:sz w:val="32"/>
          <w:szCs w:val="32"/>
        </w:rPr>
        <w:t>4</w:t>
      </w:r>
      <w:r w:rsidR="00764D7E">
        <w:rPr>
          <w:rFonts w:ascii="仿宋_GB2312" w:eastAsia="仿宋_GB2312" w:hAnsi="仿宋" w:hint="eastAsia"/>
          <w:sz w:val="32"/>
          <w:szCs w:val="32"/>
        </w:rPr>
        <w:t>.</w:t>
      </w:r>
      <w:r w:rsidRPr="0081155F">
        <w:rPr>
          <w:rFonts w:ascii="仿宋_GB2312" w:eastAsia="仿宋_GB2312" w:hAnsi="仿宋" w:hint="eastAsia"/>
          <w:sz w:val="32"/>
          <w:szCs w:val="32"/>
        </w:rPr>
        <w:t>基层党建重点任务落实情况。主要督促检查各级党组织巩固提升基层党建重点任务整改成果，推进落实建立党员电子身份信息、整顿改进流动党员管理等重点任务情况。</w:t>
      </w:r>
    </w:p>
    <w:p w:rsidR="001056A1" w:rsidRPr="0081155F" w:rsidRDefault="001056A1" w:rsidP="0081155F">
      <w:pPr>
        <w:spacing w:line="560" w:lineRule="exact"/>
        <w:ind w:firstLine="600"/>
        <w:jc w:val="left"/>
        <w:rPr>
          <w:rFonts w:ascii="仿宋_GB2312" w:eastAsia="仿宋_GB2312" w:hAnsi="仿宋"/>
          <w:sz w:val="32"/>
          <w:szCs w:val="32"/>
        </w:rPr>
      </w:pPr>
      <w:r w:rsidRPr="00D92B88">
        <w:rPr>
          <w:rFonts w:ascii="Times New Roman" w:eastAsia="仿宋_GB2312" w:hAnsi="Times New Roman" w:cs="Times New Roman"/>
          <w:sz w:val="32"/>
          <w:szCs w:val="32"/>
        </w:rPr>
        <w:t>5</w:t>
      </w:r>
      <w:r w:rsidR="00764D7E">
        <w:rPr>
          <w:rFonts w:ascii="仿宋_GB2312" w:eastAsia="仿宋_GB2312" w:hAnsi="仿宋" w:hint="eastAsia"/>
          <w:sz w:val="32"/>
          <w:szCs w:val="32"/>
        </w:rPr>
        <w:t>.</w:t>
      </w:r>
      <w:proofErr w:type="gramStart"/>
      <w:r w:rsidRPr="0081155F">
        <w:rPr>
          <w:rFonts w:ascii="仿宋_GB2312" w:eastAsia="仿宋_GB2312" w:hAnsi="仿宋" w:hint="eastAsia"/>
          <w:sz w:val="32"/>
          <w:szCs w:val="32"/>
        </w:rPr>
        <w:t>领导干部领学促</w:t>
      </w:r>
      <w:proofErr w:type="gramEnd"/>
      <w:r w:rsidRPr="0081155F">
        <w:rPr>
          <w:rFonts w:ascii="仿宋_GB2312" w:eastAsia="仿宋_GB2312" w:hAnsi="仿宋" w:hint="eastAsia"/>
          <w:sz w:val="32"/>
          <w:szCs w:val="32"/>
        </w:rPr>
        <w:t>学情况。</w:t>
      </w:r>
      <w:r w:rsidR="00C06FF5" w:rsidRPr="0081155F">
        <w:rPr>
          <w:rFonts w:ascii="仿宋_GB2312" w:eastAsia="仿宋_GB2312" w:hAnsi="仿宋" w:hint="eastAsia"/>
          <w:sz w:val="32"/>
          <w:szCs w:val="32"/>
        </w:rPr>
        <w:t>主要督促检查基层党委（党</w:t>
      </w:r>
      <w:r w:rsidR="00C06FF5" w:rsidRPr="0081155F">
        <w:rPr>
          <w:rFonts w:ascii="仿宋_GB2312" w:eastAsia="仿宋_GB2312" w:hAnsi="仿宋" w:hint="eastAsia"/>
          <w:sz w:val="32"/>
          <w:szCs w:val="32"/>
        </w:rPr>
        <w:lastRenderedPageBreak/>
        <w:t>总支、直属党支部）自身学习教育年度工作计划制定，领导班子成员“六个一”</w:t>
      </w:r>
      <w:r w:rsidR="007E3FD8" w:rsidRPr="0081155F">
        <w:rPr>
          <w:rFonts w:ascii="仿宋_GB2312" w:eastAsia="仿宋_GB2312" w:hAnsi="仿宋" w:hint="eastAsia"/>
          <w:sz w:val="32"/>
          <w:szCs w:val="32"/>
        </w:rPr>
        <w:t>落实，领导班子民主生活会、党员领导干部双重组织生活</w:t>
      </w:r>
      <w:r w:rsidR="00C06FF5" w:rsidRPr="0081155F">
        <w:rPr>
          <w:rFonts w:ascii="仿宋_GB2312" w:eastAsia="仿宋_GB2312" w:hAnsi="仿宋" w:hint="eastAsia"/>
          <w:sz w:val="32"/>
          <w:szCs w:val="32"/>
        </w:rPr>
        <w:t>制度执行等情况。</w:t>
      </w:r>
    </w:p>
    <w:p w:rsidR="00C06FF5" w:rsidRPr="0081155F" w:rsidRDefault="00C06FF5" w:rsidP="0081155F">
      <w:pPr>
        <w:spacing w:line="560" w:lineRule="exact"/>
        <w:ind w:firstLine="600"/>
        <w:jc w:val="left"/>
        <w:rPr>
          <w:rFonts w:ascii="仿宋_GB2312" w:eastAsia="仿宋_GB2312" w:hAnsi="仿宋"/>
          <w:sz w:val="32"/>
          <w:szCs w:val="32"/>
        </w:rPr>
      </w:pPr>
      <w:r w:rsidRPr="00D92B88">
        <w:rPr>
          <w:rFonts w:ascii="Times New Roman" w:eastAsia="仿宋_GB2312" w:hAnsi="Times New Roman" w:cs="Times New Roman"/>
          <w:sz w:val="32"/>
          <w:szCs w:val="32"/>
        </w:rPr>
        <w:t>6</w:t>
      </w:r>
      <w:r w:rsidR="00764D7E">
        <w:rPr>
          <w:rFonts w:ascii="仿宋_GB2312" w:eastAsia="仿宋_GB2312" w:hAnsi="仿宋" w:hint="eastAsia"/>
          <w:sz w:val="32"/>
          <w:szCs w:val="32"/>
        </w:rPr>
        <w:t>.</w:t>
      </w:r>
      <w:r w:rsidR="00F72A9D" w:rsidRPr="0081155F">
        <w:rPr>
          <w:rFonts w:ascii="仿宋_GB2312" w:eastAsia="仿宋_GB2312" w:hAnsi="仿宋" w:hint="eastAsia"/>
          <w:sz w:val="32"/>
          <w:szCs w:val="32"/>
        </w:rPr>
        <w:t>基层</w:t>
      </w:r>
      <w:r w:rsidRPr="0081155F">
        <w:rPr>
          <w:rFonts w:ascii="仿宋_GB2312" w:eastAsia="仿宋_GB2312" w:hAnsi="仿宋" w:hint="eastAsia"/>
          <w:sz w:val="32"/>
          <w:szCs w:val="32"/>
        </w:rPr>
        <w:t>党支部作用发挥情况。主要督促检查基层党支部执行“三会一课”，落实组织生活会、民主</w:t>
      </w:r>
      <w:r w:rsidR="00091E94" w:rsidRPr="0081155F">
        <w:rPr>
          <w:rFonts w:ascii="仿宋_GB2312" w:eastAsia="仿宋_GB2312" w:hAnsi="仿宋" w:hint="eastAsia"/>
          <w:sz w:val="32"/>
          <w:szCs w:val="32"/>
        </w:rPr>
        <w:t>评议党员、发展党员、党员组织关系转接、党员活动日、党员记</w:t>
      </w:r>
      <w:r w:rsidRPr="0081155F">
        <w:rPr>
          <w:rFonts w:ascii="仿宋_GB2312" w:eastAsia="仿宋_GB2312" w:hAnsi="仿宋" w:hint="eastAsia"/>
          <w:sz w:val="32"/>
          <w:szCs w:val="32"/>
        </w:rPr>
        <w:t>实管理、流动党员“双向共管”等制度，以及探索学习教育有效方法情况</w:t>
      </w:r>
      <w:r w:rsidR="00E35E3F" w:rsidRPr="0081155F">
        <w:rPr>
          <w:rFonts w:ascii="仿宋_GB2312" w:eastAsia="仿宋_GB2312" w:hAnsi="仿宋" w:hint="eastAsia"/>
          <w:sz w:val="32"/>
          <w:szCs w:val="32"/>
        </w:rPr>
        <w:t>。</w:t>
      </w:r>
    </w:p>
    <w:p w:rsidR="00E35E3F" w:rsidRPr="0081155F" w:rsidRDefault="00E35E3F" w:rsidP="0081155F">
      <w:pPr>
        <w:spacing w:line="560" w:lineRule="exact"/>
        <w:ind w:firstLine="600"/>
        <w:jc w:val="left"/>
        <w:rPr>
          <w:rFonts w:ascii="仿宋_GB2312" w:eastAsia="仿宋_GB2312" w:hAnsi="仿宋"/>
          <w:sz w:val="32"/>
          <w:szCs w:val="32"/>
        </w:rPr>
      </w:pPr>
      <w:r w:rsidRPr="00D92B88">
        <w:rPr>
          <w:rFonts w:ascii="Times New Roman" w:eastAsia="仿宋_GB2312" w:hAnsi="Times New Roman" w:cs="Times New Roman"/>
          <w:sz w:val="32"/>
          <w:szCs w:val="32"/>
        </w:rPr>
        <w:t>7</w:t>
      </w:r>
      <w:r w:rsidR="00764D7E">
        <w:rPr>
          <w:rFonts w:ascii="仿宋_GB2312" w:eastAsia="仿宋_GB2312" w:hAnsi="仿宋" w:hint="eastAsia"/>
          <w:sz w:val="32"/>
          <w:szCs w:val="32"/>
        </w:rPr>
        <w:t>.</w:t>
      </w:r>
      <w:r w:rsidRPr="0081155F">
        <w:rPr>
          <w:rFonts w:ascii="仿宋_GB2312" w:eastAsia="仿宋_GB2312" w:hAnsi="仿宋" w:hint="eastAsia"/>
          <w:sz w:val="32"/>
          <w:szCs w:val="32"/>
        </w:rPr>
        <w:t>组织推进情况。主要督促检查各级党组织对“两学一做”学习教育的研究部署、组织指导、督促检查、宣传引导等责任落实，以及各级党组织书记“一把手”职责任务清单情况。</w:t>
      </w:r>
    </w:p>
    <w:p w:rsidR="00E35E3F" w:rsidRPr="0081155F" w:rsidRDefault="00E35E3F" w:rsidP="0081155F">
      <w:pPr>
        <w:spacing w:line="560" w:lineRule="exact"/>
        <w:ind w:firstLine="600"/>
        <w:jc w:val="left"/>
        <w:rPr>
          <w:rFonts w:ascii="仿宋_GB2312" w:eastAsia="仿宋_GB2312" w:hAnsi="仿宋"/>
          <w:b/>
          <w:sz w:val="32"/>
          <w:szCs w:val="32"/>
        </w:rPr>
      </w:pPr>
      <w:r w:rsidRPr="0081155F">
        <w:rPr>
          <w:rFonts w:ascii="仿宋_GB2312" w:eastAsia="仿宋_GB2312" w:hAnsi="仿宋" w:hint="eastAsia"/>
          <w:b/>
          <w:sz w:val="32"/>
          <w:szCs w:val="32"/>
        </w:rPr>
        <w:t>四</w:t>
      </w:r>
      <w:r w:rsidR="00F839D1" w:rsidRPr="0081155F">
        <w:rPr>
          <w:rFonts w:ascii="仿宋_GB2312" w:eastAsia="仿宋_GB2312" w:hAnsi="仿宋" w:hint="eastAsia"/>
          <w:b/>
          <w:sz w:val="32"/>
          <w:szCs w:val="32"/>
        </w:rPr>
        <w:t>、</w:t>
      </w:r>
      <w:r w:rsidR="00216CFE" w:rsidRPr="0081155F">
        <w:rPr>
          <w:rFonts w:ascii="仿宋_GB2312" w:eastAsia="仿宋_GB2312" w:hAnsi="仿宋" w:hint="eastAsia"/>
          <w:b/>
          <w:sz w:val="32"/>
          <w:szCs w:val="32"/>
        </w:rPr>
        <w:t>督查方式</w:t>
      </w:r>
    </w:p>
    <w:p w:rsidR="00216CFE" w:rsidRPr="0081155F" w:rsidRDefault="00216CFE" w:rsidP="0081155F">
      <w:pPr>
        <w:spacing w:line="560" w:lineRule="exact"/>
        <w:ind w:firstLine="600"/>
        <w:jc w:val="left"/>
        <w:rPr>
          <w:rFonts w:ascii="仿宋_GB2312" w:eastAsia="仿宋_GB2312" w:hAnsi="仿宋"/>
          <w:sz w:val="32"/>
          <w:szCs w:val="32"/>
        </w:rPr>
      </w:pPr>
      <w:r w:rsidRPr="00D92B88">
        <w:rPr>
          <w:rFonts w:ascii="Times New Roman" w:eastAsia="仿宋_GB2312" w:hAnsi="Times New Roman" w:cs="Times New Roman"/>
          <w:sz w:val="32"/>
          <w:szCs w:val="32"/>
        </w:rPr>
        <w:t>1</w:t>
      </w:r>
      <w:r w:rsidR="00764D7E">
        <w:rPr>
          <w:rFonts w:ascii="仿宋_GB2312" w:eastAsia="仿宋_GB2312" w:hAnsi="仿宋" w:hint="eastAsia"/>
          <w:sz w:val="32"/>
          <w:szCs w:val="32"/>
        </w:rPr>
        <w:t>.</w:t>
      </w:r>
      <w:r w:rsidRPr="0081155F">
        <w:rPr>
          <w:rFonts w:ascii="仿宋_GB2312" w:eastAsia="仿宋_GB2312" w:hAnsi="仿宋" w:hint="eastAsia"/>
          <w:sz w:val="32"/>
          <w:szCs w:val="32"/>
        </w:rPr>
        <w:t>集中督查。专门组建督查组，集中时间、集中力量，通过听取汇报、座谈交流、个别访谈、实地查看等方式，深入了解所辖党组织学习教育开展情况。</w:t>
      </w:r>
    </w:p>
    <w:p w:rsidR="00216CFE" w:rsidRPr="0081155F" w:rsidRDefault="00216CFE" w:rsidP="0081155F">
      <w:pPr>
        <w:spacing w:line="560" w:lineRule="exact"/>
        <w:ind w:firstLine="600"/>
        <w:jc w:val="left"/>
        <w:rPr>
          <w:rFonts w:ascii="仿宋_GB2312" w:eastAsia="仿宋_GB2312" w:hAnsi="仿宋"/>
          <w:sz w:val="32"/>
          <w:szCs w:val="32"/>
        </w:rPr>
      </w:pPr>
      <w:r w:rsidRPr="00D92B88">
        <w:rPr>
          <w:rFonts w:ascii="Times New Roman" w:eastAsia="仿宋_GB2312" w:hAnsi="Times New Roman" w:cs="Times New Roman"/>
          <w:sz w:val="32"/>
          <w:szCs w:val="32"/>
        </w:rPr>
        <w:t>2</w:t>
      </w:r>
      <w:r w:rsidR="00764D7E">
        <w:rPr>
          <w:rFonts w:ascii="仿宋_GB2312" w:eastAsia="仿宋_GB2312" w:hAnsi="仿宋" w:hint="eastAsia"/>
          <w:sz w:val="32"/>
          <w:szCs w:val="32"/>
        </w:rPr>
        <w:t>.</w:t>
      </w:r>
      <w:r w:rsidRPr="0081155F">
        <w:rPr>
          <w:rFonts w:ascii="仿宋_GB2312" w:eastAsia="仿宋_GB2312" w:hAnsi="仿宋" w:hint="eastAsia"/>
          <w:sz w:val="32"/>
          <w:szCs w:val="32"/>
        </w:rPr>
        <w:t>互学互查。上级</w:t>
      </w:r>
      <w:r w:rsidR="00813126" w:rsidRPr="0081155F">
        <w:rPr>
          <w:rFonts w:ascii="仿宋_GB2312" w:eastAsia="仿宋_GB2312" w:hAnsi="仿宋" w:hint="eastAsia"/>
          <w:sz w:val="32"/>
          <w:szCs w:val="32"/>
        </w:rPr>
        <w:t>党组织牵头，制定互学互查工作方案，组织所辖党组织开展互学互查，推动各</w:t>
      </w:r>
      <w:r w:rsidR="00425FDB" w:rsidRPr="0081155F">
        <w:rPr>
          <w:rFonts w:ascii="仿宋_GB2312" w:eastAsia="仿宋_GB2312" w:hAnsi="仿宋" w:hint="eastAsia"/>
          <w:sz w:val="32"/>
          <w:szCs w:val="32"/>
        </w:rPr>
        <w:t>单位各部门</w:t>
      </w:r>
      <w:r w:rsidR="00813126" w:rsidRPr="0081155F">
        <w:rPr>
          <w:rFonts w:ascii="仿宋_GB2312" w:eastAsia="仿宋_GB2312" w:hAnsi="仿宋" w:hint="eastAsia"/>
          <w:sz w:val="32"/>
          <w:szCs w:val="32"/>
        </w:rPr>
        <w:t>在交叉督查、</w:t>
      </w:r>
      <w:proofErr w:type="gramStart"/>
      <w:r w:rsidR="00813126" w:rsidRPr="0081155F">
        <w:rPr>
          <w:rFonts w:ascii="仿宋_GB2312" w:eastAsia="仿宋_GB2312" w:hAnsi="仿宋" w:hint="eastAsia"/>
          <w:sz w:val="32"/>
          <w:szCs w:val="32"/>
        </w:rPr>
        <w:t>互学互鉴中</w:t>
      </w:r>
      <w:proofErr w:type="gramEnd"/>
      <w:r w:rsidR="00813126" w:rsidRPr="0081155F">
        <w:rPr>
          <w:rFonts w:ascii="仿宋_GB2312" w:eastAsia="仿宋_GB2312" w:hAnsi="仿宋" w:hint="eastAsia"/>
          <w:sz w:val="32"/>
          <w:szCs w:val="32"/>
        </w:rPr>
        <w:t>相互促进、共同提高。</w:t>
      </w:r>
    </w:p>
    <w:p w:rsidR="00813126" w:rsidRPr="0081155F" w:rsidRDefault="00E47FF0" w:rsidP="0081155F">
      <w:pPr>
        <w:spacing w:line="560" w:lineRule="exact"/>
        <w:ind w:firstLine="600"/>
        <w:jc w:val="left"/>
        <w:rPr>
          <w:rFonts w:ascii="仿宋_GB2312" w:eastAsia="仿宋_GB2312" w:hAnsi="仿宋"/>
          <w:sz w:val="32"/>
          <w:szCs w:val="32"/>
        </w:rPr>
      </w:pPr>
      <w:r w:rsidRPr="00D92B88">
        <w:rPr>
          <w:rFonts w:ascii="Times New Roman" w:eastAsia="仿宋_GB2312" w:hAnsi="Times New Roman" w:cs="Times New Roman"/>
          <w:sz w:val="32"/>
          <w:szCs w:val="32"/>
        </w:rPr>
        <w:t>3</w:t>
      </w:r>
      <w:r w:rsidR="00764D7E">
        <w:rPr>
          <w:rFonts w:ascii="仿宋_GB2312" w:eastAsia="仿宋_GB2312" w:hAnsi="仿宋" w:hint="eastAsia"/>
          <w:sz w:val="32"/>
          <w:szCs w:val="32"/>
        </w:rPr>
        <w:t>.</w:t>
      </w:r>
      <w:r w:rsidRPr="0081155F">
        <w:rPr>
          <w:rFonts w:ascii="仿宋_GB2312" w:eastAsia="仿宋_GB2312" w:hAnsi="仿宋" w:hint="eastAsia"/>
          <w:sz w:val="32"/>
          <w:szCs w:val="32"/>
        </w:rPr>
        <w:t>随机抽查。按照不打招呼、不定时间、不定路线的原则，采用导航定位、顺路选点、随机走访等方式，对所辖党组织学习教育开展情况进行抽查，摸清真实情况。</w:t>
      </w:r>
    </w:p>
    <w:p w:rsidR="00E47FF0" w:rsidRPr="0081155F" w:rsidRDefault="00E47FF0" w:rsidP="0081155F">
      <w:pPr>
        <w:spacing w:line="560" w:lineRule="exact"/>
        <w:ind w:firstLine="600"/>
        <w:jc w:val="left"/>
        <w:rPr>
          <w:rFonts w:ascii="仿宋_GB2312" w:eastAsia="仿宋_GB2312" w:hAnsi="仿宋"/>
          <w:sz w:val="32"/>
          <w:szCs w:val="32"/>
        </w:rPr>
      </w:pPr>
      <w:r w:rsidRPr="00D92B88">
        <w:rPr>
          <w:rFonts w:ascii="Times New Roman" w:eastAsia="仿宋_GB2312" w:hAnsi="Times New Roman" w:cs="Times New Roman"/>
          <w:sz w:val="32"/>
          <w:szCs w:val="32"/>
        </w:rPr>
        <w:t>4</w:t>
      </w:r>
      <w:r w:rsidR="00764D7E">
        <w:rPr>
          <w:rFonts w:ascii="仿宋_GB2312" w:eastAsia="仿宋_GB2312" w:hAnsi="仿宋" w:hint="eastAsia"/>
          <w:sz w:val="32"/>
          <w:szCs w:val="32"/>
        </w:rPr>
        <w:t>.</w:t>
      </w:r>
      <w:r w:rsidRPr="0081155F">
        <w:rPr>
          <w:rFonts w:ascii="仿宋_GB2312" w:eastAsia="仿宋_GB2312" w:hAnsi="仿宋" w:hint="eastAsia"/>
          <w:sz w:val="32"/>
          <w:szCs w:val="32"/>
        </w:rPr>
        <w:t>专项督查。围绕阶段性重点工作、重大安排、重要任务，通过召开汇报会定期调度、组织督查组专项检查、定期</w:t>
      </w:r>
      <w:r w:rsidRPr="0081155F">
        <w:rPr>
          <w:rFonts w:ascii="仿宋_GB2312" w:eastAsia="仿宋_GB2312" w:hAnsi="仿宋" w:hint="eastAsia"/>
          <w:sz w:val="32"/>
          <w:szCs w:val="32"/>
        </w:rPr>
        <w:lastRenderedPageBreak/>
        <w:t>报送进展情况等方式，跟踪了解工作推进情况。</w:t>
      </w:r>
    </w:p>
    <w:p w:rsidR="00E47FF0" w:rsidRPr="0081155F" w:rsidRDefault="00740C0A" w:rsidP="0081155F">
      <w:pPr>
        <w:spacing w:line="560" w:lineRule="exact"/>
        <w:ind w:firstLine="600"/>
        <w:jc w:val="left"/>
        <w:rPr>
          <w:rFonts w:ascii="仿宋_GB2312" w:eastAsia="仿宋_GB2312" w:hAnsi="仿宋"/>
          <w:sz w:val="32"/>
          <w:szCs w:val="32"/>
        </w:rPr>
      </w:pPr>
      <w:r w:rsidRPr="00D92B88">
        <w:rPr>
          <w:rFonts w:ascii="Times New Roman" w:eastAsia="仿宋_GB2312" w:hAnsi="Times New Roman" w:cs="Times New Roman"/>
          <w:sz w:val="32"/>
          <w:szCs w:val="32"/>
        </w:rPr>
        <w:t>5</w:t>
      </w:r>
      <w:r w:rsidR="00764D7E">
        <w:rPr>
          <w:rFonts w:ascii="仿宋_GB2312" w:eastAsia="仿宋_GB2312" w:hAnsi="仿宋" w:hint="eastAsia"/>
          <w:sz w:val="32"/>
          <w:szCs w:val="32"/>
        </w:rPr>
        <w:t>.</w:t>
      </w:r>
      <w:r w:rsidRPr="0081155F">
        <w:rPr>
          <w:rFonts w:ascii="仿宋_GB2312" w:eastAsia="仿宋_GB2312" w:hAnsi="仿宋" w:hint="eastAsia"/>
          <w:sz w:val="32"/>
          <w:szCs w:val="32"/>
        </w:rPr>
        <w:t>定点监测。在不同领域选择有代表性的基层党支部作为学习教育监测点，通过听取汇报、蹲点调研等形式，了解情况、解剖麻雀、直接指导，以点带面推动工作。</w:t>
      </w:r>
    </w:p>
    <w:p w:rsidR="00740C0A" w:rsidRPr="0081155F" w:rsidRDefault="00740C0A" w:rsidP="0081155F">
      <w:pPr>
        <w:spacing w:line="560" w:lineRule="exact"/>
        <w:ind w:firstLine="600"/>
        <w:jc w:val="left"/>
        <w:rPr>
          <w:rFonts w:ascii="仿宋_GB2312" w:eastAsia="仿宋_GB2312" w:hAnsi="仿宋"/>
          <w:b/>
          <w:sz w:val="32"/>
          <w:szCs w:val="32"/>
        </w:rPr>
      </w:pPr>
      <w:r w:rsidRPr="0081155F">
        <w:rPr>
          <w:rFonts w:ascii="仿宋_GB2312" w:eastAsia="仿宋_GB2312" w:hAnsi="仿宋" w:hint="eastAsia"/>
          <w:b/>
          <w:sz w:val="32"/>
          <w:szCs w:val="32"/>
        </w:rPr>
        <w:t>五</w:t>
      </w:r>
      <w:r w:rsidR="001243A5" w:rsidRPr="0081155F">
        <w:rPr>
          <w:rFonts w:ascii="仿宋_GB2312" w:eastAsia="仿宋_GB2312" w:hAnsi="仿宋" w:hint="eastAsia"/>
          <w:b/>
          <w:sz w:val="32"/>
          <w:szCs w:val="32"/>
        </w:rPr>
        <w:t>、</w:t>
      </w:r>
      <w:r w:rsidRPr="0081155F">
        <w:rPr>
          <w:rFonts w:ascii="仿宋_GB2312" w:eastAsia="仿宋_GB2312" w:hAnsi="仿宋" w:hint="eastAsia"/>
          <w:b/>
          <w:sz w:val="32"/>
          <w:szCs w:val="32"/>
        </w:rPr>
        <w:t>组织领导</w:t>
      </w:r>
    </w:p>
    <w:p w:rsidR="00740C0A" w:rsidRPr="0081155F" w:rsidRDefault="00740C0A" w:rsidP="0081155F">
      <w:pPr>
        <w:spacing w:line="560" w:lineRule="exact"/>
        <w:ind w:firstLine="600"/>
        <w:jc w:val="left"/>
        <w:rPr>
          <w:rFonts w:ascii="仿宋_GB2312" w:eastAsia="仿宋_GB2312" w:hAnsi="仿宋"/>
          <w:sz w:val="32"/>
          <w:szCs w:val="32"/>
        </w:rPr>
      </w:pPr>
      <w:r w:rsidRPr="0081155F">
        <w:rPr>
          <w:rFonts w:ascii="仿宋_GB2312" w:eastAsia="仿宋_GB2312" w:hAnsi="仿宋" w:hint="eastAsia"/>
          <w:sz w:val="32"/>
          <w:szCs w:val="32"/>
        </w:rPr>
        <w:t>各基层党委（党总支、直属党支部）要加强对督查工作的领导和具体指导，定期听取督查情况汇报，研究工作推进措施。加强面上统筹，整合工作力量，把督查工作与日常业务开展衔接起来，与其他工作督查结合起来，避免多头行动、扎堆反复、干扰基层正常工作。坚持从严从实，突出问题导向，不怕揭短亮丑，不回避矛盾，不搞形式主义。注重结果运用，通过意见反馈、函询约谈、下发整改通知、跟踪督办等方式督促整改，及时研究解决面上存在的突出问题。</w:t>
      </w:r>
    </w:p>
    <w:p w:rsidR="000565E0" w:rsidRPr="0081155F" w:rsidRDefault="000565E0" w:rsidP="0081155F">
      <w:pPr>
        <w:spacing w:line="560" w:lineRule="exact"/>
        <w:jc w:val="left"/>
        <w:rPr>
          <w:rFonts w:ascii="仿宋_GB2312" w:eastAsia="仿宋_GB2312" w:hAnsi="仿宋"/>
          <w:sz w:val="32"/>
          <w:szCs w:val="32"/>
        </w:rPr>
      </w:pPr>
    </w:p>
    <w:p w:rsidR="000565E0" w:rsidRPr="0081155F" w:rsidRDefault="00F72A9D" w:rsidP="0081155F">
      <w:pPr>
        <w:spacing w:line="560" w:lineRule="exact"/>
        <w:ind w:firstLine="600"/>
        <w:jc w:val="left"/>
        <w:rPr>
          <w:rFonts w:ascii="仿宋_GB2312" w:eastAsia="仿宋_GB2312" w:hAnsi="仿宋"/>
          <w:sz w:val="32"/>
          <w:szCs w:val="32"/>
        </w:rPr>
      </w:pPr>
      <w:r w:rsidRPr="0081155F">
        <w:rPr>
          <w:rFonts w:ascii="仿宋_GB2312" w:eastAsia="仿宋_GB2312" w:hAnsi="仿宋" w:hint="eastAsia"/>
          <w:sz w:val="32"/>
          <w:szCs w:val="32"/>
        </w:rPr>
        <w:t xml:space="preserve">                   </w:t>
      </w:r>
      <w:r w:rsidR="000565E0" w:rsidRPr="0081155F">
        <w:rPr>
          <w:rFonts w:ascii="仿宋_GB2312" w:eastAsia="仿宋_GB2312" w:hAnsi="仿宋" w:hint="eastAsia"/>
          <w:sz w:val="32"/>
          <w:szCs w:val="32"/>
        </w:rPr>
        <w:t xml:space="preserve">      </w:t>
      </w:r>
    </w:p>
    <w:p w:rsidR="000565E0" w:rsidRDefault="000565E0" w:rsidP="0081155F">
      <w:pPr>
        <w:spacing w:line="560" w:lineRule="exact"/>
        <w:ind w:firstLine="600"/>
        <w:jc w:val="left"/>
        <w:rPr>
          <w:rFonts w:ascii="仿宋" w:eastAsia="仿宋" w:hAnsi="仿宋"/>
          <w:sz w:val="32"/>
          <w:szCs w:val="32"/>
        </w:rPr>
      </w:pPr>
      <w:r w:rsidRPr="0081155F">
        <w:rPr>
          <w:rFonts w:ascii="仿宋_GB2312" w:eastAsia="仿宋_GB2312" w:hAnsi="仿宋" w:hint="eastAsia"/>
          <w:sz w:val="32"/>
          <w:szCs w:val="32"/>
        </w:rPr>
        <w:t xml:space="preserve">                              </w:t>
      </w:r>
      <w:r w:rsidRPr="00D92B88">
        <w:rPr>
          <w:rFonts w:ascii="Times New Roman" w:eastAsia="仿宋_GB2312" w:hAnsi="Times New Roman" w:cs="Times New Roman"/>
          <w:sz w:val="32"/>
          <w:szCs w:val="32"/>
        </w:rPr>
        <w:t xml:space="preserve"> 2017</w:t>
      </w:r>
      <w:r w:rsidRPr="0081155F">
        <w:rPr>
          <w:rFonts w:ascii="仿宋_GB2312" w:eastAsia="仿宋_GB2312" w:hAnsi="仿宋" w:hint="eastAsia"/>
          <w:sz w:val="32"/>
          <w:szCs w:val="32"/>
        </w:rPr>
        <w:t>年</w:t>
      </w:r>
      <w:r w:rsidRPr="00D92B88">
        <w:rPr>
          <w:rFonts w:ascii="Times New Roman" w:eastAsia="仿宋_GB2312" w:hAnsi="Times New Roman" w:cs="Times New Roman"/>
          <w:sz w:val="32"/>
          <w:szCs w:val="32"/>
        </w:rPr>
        <w:t>10</w:t>
      </w:r>
      <w:r w:rsidRPr="0081155F">
        <w:rPr>
          <w:rFonts w:ascii="仿宋_GB2312" w:eastAsia="仿宋_GB2312" w:hAnsi="仿宋" w:hint="eastAsia"/>
          <w:sz w:val="32"/>
          <w:szCs w:val="32"/>
        </w:rPr>
        <w:t>月</w:t>
      </w:r>
      <w:r w:rsidRPr="00D92B88">
        <w:rPr>
          <w:rFonts w:ascii="Times New Roman" w:eastAsia="仿宋_GB2312" w:hAnsi="Times New Roman" w:cs="Times New Roman"/>
          <w:sz w:val="32"/>
          <w:szCs w:val="32"/>
        </w:rPr>
        <w:t>23</w:t>
      </w:r>
      <w:r w:rsidRPr="0081155F">
        <w:rPr>
          <w:rFonts w:ascii="仿宋_GB2312" w:eastAsia="仿宋_GB2312" w:hAnsi="仿宋" w:hint="eastAsia"/>
          <w:sz w:val="32"/>
          <w:szCs w:val="32"/>
        </w:rPr>
        <w:t>日</w:t>
      </w:r>
    </w:p>
    <w:p w:rsidR="00472DF8" w:rsidRDefault="00472DF8" w:rsidP="0034181D">
      <w:pPr>
        <w:ind w:firstLine="600"/>
        <w:jc w:val="left"/>
        <w:rPr>
          <w:rFonts w:ascii="仿宋" w:eastAsia="仿宋" w:hAnsi="仿宋"/>
          <w:sz w:val="32"/>
          <w:szCs w:val="32"/>
        </w:rPr>
      </w:pPr>
    </w:p>
    <w:p w:rsidR="00472DF8" w:rsidRDefault="00472DF8" w:rsidP="0034181D">
      <w:pPr>
        <w:ind w:firstLine="600"/>
        <w:jc w:val="left"/>
        <w:rPr>
          <w:rFonts w:ascii="仿宋" w:eastAsia="仿宋" w:hAnsi="仿宋"/>
          <w:sz w:val="32"/>
          <w:szCs w:val="32"/>
        </w:rPr>
      </w:pPr>
    </w:p>
    <w:p w:rsidR="00472DF8" w:rsidRDefault="00472DF8" w:rsidP="0034181D">
      <w:pPr>
        <w:ind w:firstLine="600"/>
        <w:jc w:val="left"/>
        <w:rPr>
          <w:rFonts w:ascii="仿宋" w:eastAsia="仿宋" w:hAnsi="仿宋"/>
          <w:sz w:val="32"/>
          <w:szCs w:val="32"/>
        </w:rPr>
      </w:pPr>
    </w:p>
    <w:p w:rsidR="00472DF8" w:rsidRDefault="00472DF8" w:rsidP="0034181D">
      <w:pPr>
        <w:ind w:firstLine="600"/>
        <w:jc w:val="left"/>
        <w:rPr>
          <w:rFonts w:ascii="仿宋" w:eastAsia="仿宋" w:hAnsi="仿宋"/>
          <w:sz w:val="32"/>
          <w:szCs w:val="32"/>
        </w:rPr>
      </w:pPr>
    </w:p>
    <w:p w:rsidR="001C6A75" w:rsidRPr="00472DF8" w:rsidRDefault="001C6A75" w:rsidP="00472DF8">
      <w:pPr>
        <w:widowControl/>
        <w:adjustRightInd w:val="0"/>
        <w:snapToGrid w:val="0"/>
        <w:spacing w:line="560" w:lineRule="exact"/>
        <w:jc w:val="left"/>
        <w:rPr>
          <w:rFonts w:ascii="Times New Roman" w:eastAsia="仿宋_GB2312" w:hAnsi="Times New Roman" w:cs="Times New Roman"/>
          <w:snapToGrid w:val="0"/>
          <w:spacing w:val="4"/>
          <w:sz w:val="32"/>
          <w:szCs w:val="32"/>
        </w:rPr>
      </w:pPr>
    </w:p>
    <w:tbl>
      <w:tblPr>
        <w:tblW w:w="907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"/>
        <w:gridCol w:w="4807"/>
        <w:gridCol w:w="3895"/>
      </w:tblGrid>
      <w:tr w:rsidR="00472DF8" w:rsidRPr="00472DF8" w:rsidTr="0006534D">
        <w:trPr>
          <w:cantSplit/>
          <w:trHeight w:val="342"/>
        </w:trPr>
        <w:tc>
          <w:tcPr>
            <w:tcW w:w="9079" w:type="dxa"/>
            <w:gridSpan w:val="3"/>
            <w:tcBorders>
              <w:top w:val="nil"/>
              <w:bottom w:val="nil"/>
            </w:tcBorders>
          </w:tcPr>
          <w:p w:rsidR="00472DF8" w:rsidRPr="00472DF8" w:rsidRDefault="00472DF8" w:rsidP="00472DF8">
            <w:pPr>
              <w:tabs>
                <w:tab w:val="left" w:pos="5598"/>
              </w:tabs>
              <w:ind w:right="298"/>
              <w:rPr>
                <w:rFonts w:ascii="Times New Roman" w:eastAsia="黑体" w:hAnsi="Times New Roman" w:cs="Times New Roman"/>
                <w:sz w:val="32"/>
                <w:szCs w:val="24"/>
              </w:rPr>
            </w:pPr>
            <w:r w:rsidRPr="008E573D">
              <w:rPr>
                <w:rFonts w:ascii="Times New Roman" w:eastAsia="黑体" w:hAnsi="Times New Roman" w:cs="Times New Roman" w:hint="eastAsia"/>
                <w:b/>
                <w:sz w:val="32"/>
                <w:szCs w:val="24"/>
              </w:rPr>
              <w:t>主题词</w:t>
            </w:r>
            <w:r w:rsidRPr="00472DF8">
              <w:rPr>
                <w:rFonts w:ascii="Times New Roman" w:eastAsia="黑体" w:hAnsi="Times New Roman" w:cs="Times New Roman" w:hint="eastAsia"/>
                <w:sz w:val="32"/>
                <w:szCs w:val="24"/>
              </w:rPr>
              <w:t>：</w:t>
            </w:r>
            <w:r w:rsidRPr="0081155F">
              <w:rPr>
                <w:rFonts w:ascii="宋体" w:eastAsia="宋体" w:hAnsi="宋体" w:cs="Times New Roman" w:hint="eastAsia"/>
                <w:sz w:val="32"/>
                <w:szCs w:val="24"/>
              </w:rPr>
              <w:t>两学一做</w:t>
            </w:r>
            <w:r w:rsidR="0081155F" w:rsidRPr="0081155F">
              <w:rPr>
                <w:rFonts w:ascii="黑体" w:eastAsia="黑体" w:hAnsi="黑体" w:cs="Times New Roman" w:hint="eastAsia"/>
                <w:sz w:val="32"/>
                <w:szCs w:val="24"/>
              </w:rPr>
              <w:t>△</w:t>
            </w:r>
            <w:r w:rsidRPr="0081155F">
              <w:rPr>
                <w:rFonts w:ascii="宋体" w:eastAsia="宋体" w:hAnsi="宋体" w:cs="Times New Roman" w:hint="eastAsia"/>
                <w:sz w:val="32"/>
                <w:szCs w:val="24"/>
              </w:rPr>
              <w:t xml:space="preserve">  督查</w:t>
            </w:r>
            <w:r w:rsidR="0081155F" w:rsidRPr="0081155F">
              <w:rPr>
                <w:rFonts w:ascii="黑体" w:eastAsia="黑体" w:hAnsi="黑体" w:cs="Times New Roman" w:hint="eastAsia"/>
                <w:sz w:val="32"/>
                <w:szCs w:val="24"/>
              </w:rPr>
              <w:t>△</w:t>
            </w:r>
            <w:r w:rsidRPr="0081155F">
              <w:rPr>
                <w:rFonts w:ascii="宋体" w:eastAsia="宋体" w:hAnsi="宋体" w:cs="Times New Roman" w:hint="eastAsia"/>
                <w:sz w:val="32"/>
                <w:szCs w:val="24"/>
              </w:rPr>
              <w:t xml:space="preserve"> </w:t>
            </w:r>
            <w:r w:rsidR="0081155F">
              <w:rPr>
                <w:rFonts w:ascii="宋体" w:eastAsia="宋体" w:hAnsi="宋体" w:cs="Times New Roman" w:hint="eastAsia"/>
                <w:sz w:val="32"/>
                <w:szCs w:val="24"/>
              </w:rPr>
              <w:t xml:space="preserve"> </w:t>
            </w:r>
            <w:r w:rsidRPr="0081155F">
              <w:rPr>
                <w:rFonts w:ascii="宋体" w:eastAsia="宋体" w:hAnsi="宋体" w:cs="Times New Roman" w:hint="eastAsia"/>
                <w:sz w:val="32"/>
                <w:szCs w:val="24"/>
              </w:rPr>
              <w:t>通知</w:t>
            </w:r>
          </w:p>
        </w:tc>
      </w:tr>
      <w:tr w:rsidR="00472DF8" w:rsidRPr="00472DF8" w:rsidTr="0006534D">
        <w:trPr>
          <w:cantSplit/>
          <w:trHeight w:val="392"/>
        </w:trPr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</w:tcPr>
          <w:p w:rsidR="00472DF8" w:rsidRPr="00472DF8" w:rsidRDefault="00472DF8" w:rsidP="00472DF8">
            <w:pPr>
              <w:tabs>
                <w:tab w:val="left" w:pos="5598"/>
              </w:tabs>
              <w:rPr>
                <w:rFonts w:ascii="Times New Roman" w:eastAsia="仿宋_GB2312" w:hAnsi="Times New Roman" w:cs="Times New Roman"/>
                <w:sz w:val="32"/>
                <w:szCs w:val="24"/>
              </w:rPr>
            </w:pPr>
          </w:p>
        </w:tc>
        <w:tc>
          <w:tcPr>
            <w:tcW w:w="4807" w:type="dxa"/>
            <w:tcBorders>
              <w:top w:val="single" w:sz="4" w:space="0" w:color="auto"/>
              <w:bottom w:val="single" w:sz="4" w:space="0" w:color="auto"/>
            </w:tcBorders>
          </w:tcPr>
          <w:p w:rsidR="00472DF8" w:rsidRPr="00472DF8" w:rsidRDefault="00472DF8" w:rsidP="00472DF8">
            <w:pPr>
              <w:tabs>
                <w:tab w:val="left" w:pos="5598"/>
              </w:tabs>
              <w:rPr>
                <w:rFonts w:ascii="Times New Roman" w:eastAsia="仿宋_GB2312" w:hAnsi="Times New Roman" w:cs="Times New Roman"/>
                <w:sz w:val="32"/>
                <w:szCs w:val="24"/>
              </w:rPr>
            </w:pPr>
            <w:r w:rsidRPr="00472DF8">
              <w:rPr>
                <w:rFonts w:ascii="Times New Roman" w:eastAsia="仿宋_GB2312" w:hAnsi="Times New Roman" w:cs="Times New Roman" w:hint="eastAsia"/>
                <w:sz w:val="32"/>
                <w:szCs w:val="24"/>
              </w:rPr>
              <w:t>南京邮电大学党委办公室</w:t>
            </w:r>
          </w:p>
        </w:tc>
        <w:tc>
          <w:tcPr>
            <w:tcW w:w="3895" w:type="dxa"/>
            <w:tcBorders>
              <w:top w:val="single" w:sz="4" w:space="0" w:color="auto"/>
              <w:bottom w:val="single" w:sz="4" w:space="0" w:color="auto"/>
            </w:tcBorders>
          </w:tcPr>
          <w:p w:rsidR="00472DF8" w:rsidRPr="00472DF8" w:rsidRDefault="00472DF8" w:rsidP="0081155F">
            <w:pPr>
              <w:tabs>
                <w:tab w:val="left" w:pos="5598"/>
              </w:tabs>
              <w:ind w:right="301"/>
              <w:rPr>
                <w:rFonts w:ascii="Times New Roman" w:eastAsia="仿宋_GB2312" w:hAnsi="Times New Roman" w:cs="Times New Roman"/>
                <w:sz w:val="32"/>
                <w:szCs w:val="24"/>
              </w:rPr>
            </w:pPr>
            <w:r w:rsidRPr="00472DF8">
              <w:rPr>
                <w:rFonts w:ascii="Times New Roman" w:eastAsia="仿宋_GB2312" w:hAnsi="Times New Roman" w:cs="Times New Roman" w:hint="eastAsia"/>
                <w:sz w:val="32"/>
                <w:szCs w:val="24"/>
              </w:rPr>
              <w:t>201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24"/>
              </w:rPr>
              <w:t>7</w:t>
            </w:r>
            <w:r w:rsidRPr="00472DF8">
              <w:rPr>
                <w:rFonts w:ascii="Times New Roman" w:eastAsia="仿宋_GB2312" w:hAnsi="Times New Roman" w:cs="Times New Roman" w:hint="eastAsia"/>
                <w:sz w:val="32"/>
                <w:szCs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24"/>
              </w:rPr>
              <w:t>10</w:t>
            </w:r>
            <w:r w:rsidRPr="00472DF8">
              <w:rPr>
                <w:rFonts w:ascii="Times New Roman" w:eastAsia="仿宋_GB2312" w:hAnsi="Times New Roman" w:cs="Times New Roman" w:hint="eastAsia"/>
                <w:sz w:val="32"/>
                <w:szCs w:val="24"/>
              </w:rPr>
              <w:t>月</w:t>
            </w:r>
            <w:r w:rsidRPr="00472DF8">
              <w:rPr>
                <w:rFonts w:ascii="Times New Roman" w:eastAsia="仿宋_GB2312" w:hAnsi="Times New Roman" w:cs="Times New Roman" w:hint="eastAsia"/>
                <w:sz w:val="32"/>
                <w:szCs w:val="24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24"/>
              </w:rPr>
              <w:t>3</w:t>
            </w:r>
            <w:r w:rsidRPr="00472DF8">
              <w:rPr>
                <w:rFonts w:ascii="Times New Roman" w:eastAsia="仿宋_GB2312" w:hAnsi="Times New Roman" w:cs="Times New Roman" w:hint="eastAsia"/>
                <w:sz w:val="32"/>
                <w:szCs w:val="24"/>
              </w:rPr>
              <w:t>日印发</w:t>
            </w:r>
          </w:p>
        </w:tc>
      </w:tr>
    </w:tbl>
    <w:p w:rsidR="00472DF8" w:rsidRPr="00740C0A" w:rsidRDefault="00472DF8" w:rsidP="001C6A75">
      <w:pPr>
        <w:jc w:val="left"/>
        <w:rPr>
          <w:rFonts w:ascii="仿宋" w:eastAsia="仿宋" w:hAnsi="仿宋"/>
          <w:sz w:val="32"/>
          <w:szCs w:val="32"/>
        </w:rPr>
      </w:pPr>
    </w:p>
    <w:sectPr w:rsidR="00472DF8" w:rsidRPr="00740C0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203" w:rsidRDefault="00606203" w:rsidP="0069540A">
      <w:r>
        <w:separator/>
      </w:r>
    </w:p>
  </w:endnote>
  <w:endnote w:type="continuationSeparator" w:id="0">
    <w:p w:rsidR="00606203" w:rsidRDefault="00606203" w:rsidP="00695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40A" w:rsidRPr="0081155F" w:rsidRDefault="0081155F" w:rsidP="0081155F">
    <w:pPr>
      <w:pStyle w:val="a5"/>
      <w:jc w:val="center"/>
      <w:rPr>
        <w:rFonts w:ascii="Times New Roman" w:hAnsi="Times New Roman" w:cs="Times New Roman"/>
      </w:rPr>
    </w:pPr>
    <w:r w:rsidRPr="0081155F">
      <w:rPr>
        <w:rStyle w:val="a7"/>
        <w:rFonts w:ascii="Times New Roman" w:hAnsi="Times New Roman" w:cs="Times New Roman"/>
        <w:sz w:val="28"/>
      </w:rPr>
      <w:t>─</w:t>
    </w:r>
    <w:r w:rsidRPr="0081155F">
      <w:rPr>
        <w:rStyle w:val="a7"/>
        <w:rFonts w:ascii="Times New Roman" w:hAnsi="Times New Roman" w:cs="Times New Roman"/>
        <w:sz w:val="28"/>
      </w:rPr>
      <w:t xml:space="preserve">　</w:t>
    </w:r>
    <w:r w:rsidRPr="0081155F">
      <w:rPr>
        <w:rFonts w:ascii="Times New Roman" w:hAnsi="Times New Roman" w:cs="Times New Roman"/>
        <w:sz w:val="28"/>
      </w:rPr>
      <w:fldChar w:fldCharType="begin"/>
    </w:r>
    <w:r w:rsidRPr="0081155F">
      <w:rPr>
        <w:rStyle w:val="a7"/>
        <w:rFonts w:ascii="Times New Roman" w:hAnsi="Times New Roman" w:cs="Times New Roman"/>
        <w:sz w:val="28"/>
      </w:rPr>
      <w:instrText xml:space="preserve">PAGE  </w:instrText>
    </w:r>
    <w:r w:rsidRPr="0081155F">
      <w:rPr>
        <w:rFonts w:ascii="Times New Roman" w:hAnsi="Times New Roman" w:cs="Times New Roman"/>
        <w:sz w:val="28"/>
      </w:rPr>
      <w:fldChar w:fldCharType="separate"/>
    </w:r>
    <w:r w:rsidR="00CD79AC">
      <w:rPr>
        <w:rStyle w:val="a7"/>
        <w:rFonts w:ascii="Times New Roman" w:hAnsi="Times New Roman" w:cs="Times New Roman"/>
        <w:noProof/>
        <w:sz w:val="28"/>
      </w:rPr>
      <w:t>1</w:t>
    </w:r>
    <w:r w:rsidRPr="0081155F">
      <w:rPr>
        <w:rFonts w:ascii="Times New Roman" w:hAnsi="Times New Roman" w:cs="Times New Roman"/>
        <w:sz w:val="28"/>
      </w:rPr>
      <w:fldChar w:fldCharType="end"/>
    </w:r>
    <w:r w:rsidRPr="0081155F">
      <w:rPr>
        <w:rStyle w:val="a7"/>
        <w:rFonts w:ascii="Times New Roman" w:hAnsi="Times New Roman" w:cs="Times New Roman"/>
        <w:sz w:val="28"/>
      </w:rPr>
      <w:t xml:space="preserve">　</w:t>
    </w:r>
    <w:r w:rsidRPr="0081155F">
      <w:rPr>
        <w:rStyle w:val="a7"/>
        <w:rFonts w:ascii="Times New Roman" w:hAnsi="Times New Roman" w:cs="Times New Roman"/>
        <w:sz w:val="28"/>
      </w:rPr>
      <w:t>─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203" w:rsidRDefault="00606203" w:rsidP="0069540A">
      <w:r>
        <w:separator/>
      </w:r>
    </w:p>
  </w:footnote>
  <w:footnote w:type="continuationSeparator" w:id="0">
    <w:p w:rsidR="00606203" w:rsidRDefault="00606203" w:rsidP="006954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F92"/>
    <w:rsid w:val="000046C5"/>
    <w:rsid w:val="000356C0"/>
    <w:rsid w:val="00035BAF"/>
    <w:rsid w:val="00042AC0"/>
    <w:rsid w:val="000565E0"/>
    <w:rsid w:val="00086C1A"/>
    <w:rsid w:val="00091E94"/>
    <w:rsid w:val="000D72D3"/>
    <w:rsid w:val="000F4F7E"/>
    <w:rsid w:val="00101F82"/>
    <w:rsid w:val="001056A1"/>
    <w:rsid w:val="00107DAC"/>
    <w:rsid w:val="001243A5"/>
    <w:rsid w:val="00161B2E"/>
    <w:rsid w:val="00164C10"/>
    <w:rsid w:val="00167D82"/>
    <w:rsid w:val="0017334B"/>
    <w:rsid w:val="00177394"/>
    <w:rsid w:val="001B1005"/>
    <w:rsid w:val="001C6A75"/>
    <w:rsid w:val="001D6FDB"/>
    <w:rsid w:val="00200A45"/>
    <w:rsid w:val="00206052"/>
    <w:rsid w:val="00216CFE"/>
    <w:rsid w:val="00235A01"/>
    <w:rsid w:val="00254CAE"/>
    <w:rsid w:val="002627BE"/>
    <w:rsid w:val="00273927"/>
    <w:rsid w:val="00282F5E"/>
    <w:rsid w:val="00296493"/>
    <w:rsid w:val="0034181D"/>
    <w:rsid w:val="0038031A"/>
    <w:rsid w:val="003A39A0"/>
    <w:rsid w:val="003C62FD"/>
    <w:rsid w:val="00413EC3"/>
    <w:rsid w:val="00415D58"/>
    <w:rsid w:val="00425FDB"/>
    <w:rsid w:val="00432155"/>
    <w:rsid w:val="00444268"/>
    <w:rsid w:val="00453310"/>
    <w:rsid w:val="00455000"/>
    <w:rsid w:val="004616A8"/>
    <w:rsid w:val="00472DF8"/>
    <w:rsid w:val="00481117"/>
    <w:rsid w:val="004C2EF9"/>
    <w:rsid w:val="004C3B4B"/>
    <w:rsid w:val="00523EE2"/>
    <w:rsid w:val="0056651A"/>
    <w:rsid w:val="005B5FE3"/>
    <w:rsid w:val="005C2D1D"/>
    <w:rsid w:val="00606203"/>
    <w:rsid w:val="0061234F"/>
    <w:rsid w:val="00653C9D"/>
    <w:rsid w:val="00660D01"/>
    <w:rsid w:val="006747B1"/>
    <w:rsid w:val="0069540A"/>
    <w:rsid w:val="00697293"/>
    <w:rsid w:val="006F17DF"/>
    <w:rsid w:val="007406D8"/>
    <w:rsid w:val="00740C0A"/>
    <w:rsid w:val="00764D7E"/>
    <w:rsid w:val="007751AF"/>
    <w:rsid w:val="007E1599"/>
    <w:rsid w:val="007E3FD8"/>
    <w:rsid w:val="0081155F"/>
    <w:rsid w:val="00813126"/>
    <w:rsid w:val="008146FE"/>
    <w:rsid w:val="00883628"/>
    <w:rsid w:val="008C6A3A"/>
    <w:rsid w:val="008D4D10"/>
    <w:rsid w:val="008E573D"/>
    <w:rsid w:val="008E728F"/>
    <w:rsid w:val="00910975"/>
    <w:rsid w:val="00963D9B"/>
    <w:rsid w:val="009C5E0E"/>
    <w:rsid w:val="009E6581"/>
    <w:rsid w:val="009F31B0"/>
    <w:rsid w:val="009F4F92"/>
    <w:rsid w:val="00A02967"/>
    <w:rsid w:val="00A112D8"/>
    <w:rsid w:val="00A71087"/>
    <w:rsid w:val="00A740D2"/>
    <w:rsid w:val="00AD001D"/>
    <w:rsid w:val="00B376BD"/>
    <w:rsid w:val="00B9714A"/>
    <w:rsid w:val="00BA2EE9"/>
    <w:rsid w:val="00BC5D85"/>
    <w:rsid w:val="00C06FF5"/>
    <w:rsid w:val="00C63DD9"/>
    <w:rsid w:val="00C65C41"/>
    <w:rsid w:val="00C8543C"/>
    <w:rsid w:val="00C97B65"/>
    <w:rsid w:val="00CB4AD3"/>
    <w:rsid w:val="00CC275B"/>
    <w:rsid w:val="00CD00DC"/>
    <w:rsid w:val="00CD79AC"/>
    <w:rsid w:val="00CF753E"/>
    <w:rsid w:val="00D24429"/>
    <w:rsid w:val="00D92B88"/>
    <w:rsid w:val="00DB065A"/>
    <w:rsid w:val="00DF72AD"/>
    <w:rsid w:val="00E23F75"/>
    <w:rsid w:val="00E2716A"/>
    <w:rsid w:val="00E30364"/>
    <w:rsid w:val="00E35E3F"/>
    <w:rsid w:val="00E47FF0"/>
    <w:rsid w:val="00E9638C"/>
    <w:rsid w:val="00F150E5"/>
    <w:rsid w:val="00F4094A"/>
    <w:rsid w:val="00F44299"/>
    <w:rsid w:val="00F72A9D"/>
    <w:rsid w:val="00F839D1"/>
    <w:rsid w:val="00FB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7E1599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7E1599"/>
  </w:style>
  <w:style w:type="paragraph" w:styleId="a4">
    <w:name w:val="header"/>
    <w:basedOn w:val="a"/>
    <w:link w:val="Char0"/>
    <w:uiPriority w:val="99"/>
    <w:unhideWhenUsed/>
    <w:rsid w:val="006954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9540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954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9540A"/>
    <w:rPr>
      <w:sz w:val="18"/>
      <w:szCs w:val="18"/>
    </w:rPr>
  </w:style>
  <w:style w:type="paragraph" w:styleId="a6">
    <w:name w:val="List Paragraph"/>
    <w:basedOn w:val="a"/>
    <w:uiPriority w:val="34"/>
    <w:qFormat/>
    <w:rsid w:val="0081155F"/>
    <w:pPr>
      <w:ind w:firstLineChars="200" w:firstLine="420"/>
    </w:pPr>
  </w:style>
  <w:style w:type="character" w:styleId="a7">
    <w:name w:val="page number"/>
    <w:basedOn w:val="a0"/>
    <w:rsid w:val="0081155F"/>
  </w:style>
  <w:style w:type="paragraph" w:styleId="a8">
    <w:name w:val="Balloon Text"/>
    <w:basedOn w:val="a"/>
    <w:link w:val="Char2"/>
    <w:uiPriority w:val="99"/>
    <w:semiHidden/>
    <w:unhideWhenUsed/>
    <w:rsid w:val="00273927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27392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7E1599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7E1599"/>
  </w:style>
  <w:style w:type="paragraph" w:styleId="a4">
    <w:name w:val="header"/>
    <w:basedOn w:val="a"/>
    <w:link w:val="Char0"/>
    <w:uiPriority w:val="99"/>
    <w:unhideWhenUsed/>
    <w:rsid w:val="006954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9540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954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9540A"/>
    <w:rPr>
      <w:sz w:val="18"/>
      <w:szCs w:val="18"/>
    </w:rPr>
  </w:style>
  <w:style w:type="paragraph" w:styleId="a6">
    <w:name w:val="List Paragraph"/>
    <w:basedOn w:val="a"/>
    <w:uiPriority w:val="34"/>
    <w:qFormat/>
    <w:rsid w:val="0081155F"/>
    <w:pPr>
      <w:ind w:firstLineChars="200" w:firstLine="420"/>
    </w:pPr>
  </w:style>
  <w:style w:type="character" w:styleId="a7">
    <w:name w:val="page number"/>
    <w:basedOn w:val="a0"/>
    <w:rsid w:val="0081155F"/>
  </w:style>
  <w:style w:type="paragraph" w:styleId="a8">
    <w:name w:val="Balloon Text"/>
    <w:basedOn w:val="a"/>
    <w:link w:val="Char2"/>
    <w:uiPriority w:val="99"/>
    <w:semiHidden/>
    <w:unhideWhenUsed/>
    <w:rsid w:val="00273927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2739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lenovo23</cp:lastModifiedBy>
  <cp:revision>47</cp:revision>
  <cp:lastPrinted>2017-10-24T02:17:00Z</cp:lastPrinted>
  <dcterms:created xsi:type="dcterms:W3CDTF">2017-10-23T02:15:00Z</dcterms:created>
  <dcterms:modified xsi:type="dcterms:W3CDTF">2017-10-24T04:37:00Z</dcterms:modified>
</cp:coreProperties>
</file>